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5288320" w14:textId="136EC4E8" w:rsidR="005B5712" w:rsidRDefault="00880CE3" w:rsidP="00B6656E">
      <w:pPr>
        <w:pStyle w:val="Titre2"/>
        <w:ind w:left="2124" w:firstLine="708"/>
        <w:rPr>
          <w:sz w:val="36"/>
          <w:szCs w:val="36"/>
        </w:rPr>
      </w:pPr>
      <w:r>
        <w:rPr>
          <w:b/>
          <w:bCs/>
          <w:sz w:val="36"/>
          <w:szCs w:val="36"/>
        </w:rPr>
        <w:t>P</w:t>
      </w:r>
      <w:r w:rsidR="001250F2" w:rsidRPr="005B5712">
        <w:rPr>
          <w:b/>
          <w:bCs/>
          <w:sz w:val="36"/>
          <w:szCs w:val="36"/>
        </w:rPr>
        <w:t>artenaire</w:t>
      </w:r>
      <w:r>
        <w:rPr>
          <w:b/>
          <w:bCs/>
          <w:sz w:val="36"/>
          <w:szCs w:val="36"/>
        </w:rPr>
        <w:t xml:space="preserve"> CCFD</w:t>
      </w:r>
      <w:r w:rsidR="00AB39B3">
        <w:rPr>
          <w:sz w:val="36"/>
          <w:szCs w:val="36"/>
        </w:rPr>
        <w:t>,</w:t>
      </w:r>
    </w:p>
    <w:p w14:paraId="3944D36E" w14:textId="5BBF13BE" w:rsidR="005B5712" w:rsidRDefault="005B5712" w:rsidP="032BDA1F">
      <w:pPr>
        <w:pStyle w:val="Titre2"/>
        <w:jc w:val="center"/>
        <w:rPr>
          <w:rFonts w:cs="Futura Condensed BQ"/>
          <w:sz w:val="36"/>
          <w:szCs w:val="36"/>
        </w:rPr>
      </w:pPr>
      <w:proofErr w:type="gramStart"/>
      <w:r>
        <w:rPr>
          <w:sz w:val="36"/>
          <w:szCs w:val="36"/>
        </w:rPr>
        <w:t>axé</w:t>
      </w:r>
      <w:proofErr w:type="gramEnd"/>
      <w:r w:rsidR="001250F2" w:rsidRPr="032BDA1F">
        <w:rPr>
          <w:color w:val="auto"/>
          <w:sz w:val="36"/>
          <w:szCs w:val="36"/>
        </w:rPr>
        <w:t xml:space="preserve"> </w:t>
      </w:r>
      <w:r w:rsidR="001250F2" w:rsidRPr="000E2137">
        <w:rPr>
          <w:b/>
          <w:bCs/>
          <w:sz w:val="36"/>
          <w:szCs w:val="36"/>
        </w:rPr>
        <w:t>« </w:t>
      </w:r>
      <w:r w:rsidR="00880CE3">
        <w:rPr>
          <w:b/>
          <w:bCs/>
          <w:sz w:val="36"/>
          <w:szCs w:val="36"/>
        </w:rPr>
        <w:t>Justice Economique</w:t>
      </w:r>
      <w:r w:rsidR="001250F2" w:rsidRPr="032BDA1F">
        <w:rPr>
          <w:rFonts w:ascii="Calibri" w:hAnsi="Calibri" w:cs="Calibri"/>
          <w:sz w:val="36"/>
          <w:szCs w:val="36"/>
        </w:rPr>
        <w:t> </w:t>
      </w:r>
      <w:r w:rsidR="001250F2" w:rsidRPr="032BDA1F">
        <w:rPr>
          <w:rFonts w:cs="Futura Condensed BQ"/>
          <w:sz w:val="36"/>
          <w:szCs w:val="36"/>
        </w:rPr>
        <w:t>»</w:t>
      </w:r>
      <w:r>
        <w:rPr>
          <w:rFonts w:cs="Futura Condensed BQ"/>
          <w:sz w:val="36"/>
          <w:szCs w:val="36"/>
        </w:rPr>
        <w:t xml:space="preserve"> </w:t>
      </w:r>
    </w:p>
    <w:p w14:paraId="19B308F4" w14:textId="77777777" w:rsidR="000D7B09" w:rsidRDefault="00AB39B3" w:rsidP="032BDA1F">
      <w:pPr>
        <w:pStyle w:val="Titre2"/>
        <w:jc w:val="center"/>
        <w:rPr>
          <w:rFonts w:cs="Futura Condensed BQ"/>
          <w:b/>
          <w:bCs/>
          <w:sz w:val="36"/>
          <w:szCs w:val="36"/>
        </w:rPr>
      </w:pPr>
      <w:r w:rsidRPr="00AB39B3">
        <w:rPr>
          <w:rFonts w:cs="Futura Condensed BQ"/>
          <w:b/>
          <w:bCs/>
          <w:sz w:val="36"/>
          <w:szCs w:val="36"/>
        </w:rPr>
        <w:t>Quels l</w:t>
      </w:r>
      <w:r w:rsidR="005B5712" w:rsidRPr="00AB39B3">
        <w:rPr>
          <w:rFonts w:cs="Futura Condensed BQ"/>
          <w:b/>
          <w:bCs/>
          <w:sz w:val="36"/>
          <w:szCs w:val="36"/>
        </w:rPr>
        <w:t xml:space="preserve">iens avec </w:t>
      </w:r>
      <w:r w:rsidR="000D7B09">
        <w:rPr>
          <w:rFonts w:cs="Futura Condensed BQ"/>
          <w:b/>
          <w:bCs/>
          <w:sz w:val="36"/>
          <w:szCs w:val="36"/>
        </w:rPr>
        <w:t>les Droits Humains</w:t>
      </w:r>
    </w:p>
    <w:p w14:paraId="2EAAB1ED" w14:textId="14EC4904" w:rsidR="00A42033" w:rsidRPr="00AB39B3" w:rsidRDefault="000D7B09" w:rsidP="000D7B09">
      <w:pPr>
        <w:pStyle w:val="Titre2"/>
        <w:jc w:val="center"/>
        <w:rPr>
          <w:rFonts w:cs="Futura Condensed BQ"/>
          <w:b/>
          <w:bCs/>
          <w:sz w:val="36"/>
          <w:szCs w:val="36"/>
        </w:rPr>
      </w:pPr>
      <w:r>
        <w:rPr>
          <w:rFonts w:cs="Futura Condensed BQ"/>
          <w:b/>
          <w:bCs/>
          <w:sz w:val="36"/>
          <w:szCs w:val="36"/>
        </w:rPr>
        <w:t xml:space="preserve">&amp; </w:t>
      </w:r>
      <w:r w:rsidR="005B5712" w:rsidRPr="00AB39B3">
        <w:rPr>
          <w:rFonts w:cs="Futura Condensed BQ"/>
          <w:b/>
          <w:bCs/>
          <w:sz w:val="36"/>
          <w:szCs w:val="36"/>
        </w:rPr>
        <w:t>la Pensée Sociale de l’Eglise</w:t>
      </w:r>
      <w:r w:rsidR="00AB39B3" w:rsidRPr="00AB39B3">
        <w:rPr>
          <w:rFonts w:cs="Futura Condensed BQ"/>
          <w:b/>
          <w:bCs/>
          <w:sz w:val="36"/>
          <w:szCs w:val="36"/>
        </w:rPr>
        <w:t> ?</w:t>
      </w:r>
    </w:p>
    <w:p w14:paraId="5E3D5A96" w14:textId="5061F2F8" w:rsidR="001250F2" w:rsidRDefault="000E2137" w:rsidP="032BDA1F">
      <w:pPr>
        <w:pStyle w:val="Titre2"/>
        <w:jc w:val="center"/>
        <w:rPr>
          <w:rStyle w:val="Accentuationintense"/>
          <w:color w:val="auto"/>
        </w:rPr>
      </w:pPr>
      <w:r>
        <w:rPr>
          <w:rStyle w:val="Accentuationintense"/>
          <w:color w:val="auto"/>
        </w:rPr>
        <w:t xml:space="preserve">Intervention </w:t>
      </w:r>
      <w:r w:rsidR="005B5712">
        <w:rPr>
          <w:rStyle w:val="Accentuationintense"/>
          <w:color w:val="auto"/>
        </w:rPr>
        <w:t xml:space="preserve">CCFD-Terre solidaire </w:t>
      </w:r>
      <w:r>
        <w:rPr>
          <w:rStyle w:val="Accentuationintense"/>
          <w:color w:val="auto"/>
        </w:rPr>
        <w:t>du 17/04/</w:t>
      </w:r>
      <w:r w:rsidR="001250F2" w:rsidRPr="032BDA1F">
        <w:rPr>
          <w:rStyle w:val="Accentuationintense"/>
          <w:color w:val="auto"/>
        </w:rPr>
        <w:t xml:space="preserve">2023 </w:t>
      </w:r>
      <w:r>
        <w:rPr>
          <w:rStyle w:val="Accentuationintense"/>
          <w:color w:val="auto"/>
        </w:rPr>
        <w:t>à St Thomas d’Aquin 75007 Paris</w:t>
      </w:r>
      <w:r w:rsidR="001250F2" w:rsidRPr="032BDA1F">
        <w:rPr>
          <w:rStyle w:val="Accentuationintense"/>
          <w:color w:val="auto"/>
        </w:rPr>
        <w:t xml:space="preserve"> </w:t>
      </w:r>
    </w:p>
    <w:p w14:paraId="43274493" w14:textId="4C5FF796" w:rsidR="00EA5EFB" w:rsidRDefault="000442F3" w:rsidP="00F53022">
      <w:r>
        <w:rPr>
          <w:noProof/>
        </w:rPr>
        <w:drawing>
          <wp:inline distT="0" distB="0" distL="0" distR="0" wp14:anchorId="0EFE3C11" wp14:editId="143D22B1">
            <wp:extent cx="5146964" cy="2504266"/>
            <wp:effectExtent l="0" t="0" r="0" b="0"/>
            <wp:docPr id="105366198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3661984" name=""/>
                    <pic:cNvPicPr/>
                  </pic:nvPicPr>
                  <pic:blipFill>
                    <a:blip r:embed="rId11"/>
                    <a:stretch>
                      <a:fillRect/>
                    </a:stretch>
                  </pic:blipFill>
                  <pic:spPr>
                    <a:xfrm>
                      <a:off x="0" y="0"/>
                      <a:ext cx="5156502" cy="2508907"/>
                    </a:xfrm>
                    <a:prstGeom prst="rect">
                      <a:avLst/>
                    </a:prstGeom>
                  </pic:spPr>
                </pic:pic>
              </a:graphicData>
            </a:graphic>
          </wp:inline>
        </w:drawing>
      </w:r>
    </w:p>
    <w:tbl>
      <w:tblPr>
        <w:tblStyle w:val="Grilledutableau"/>
        <w:tblW w:w="10774" w:type="dxa"/>
        <w:tblInd w:w="-856" w:type="dxa"/>
        <w:tblLook w:val="04A0" w:firstRow="1" w:lastRow="0" w:firstColumn="1" w:lastColumn="0" w:noHBand="0" w:noVBand="1"/>
      </w:tblPr>
      <w:tblGrid>
        <w:gridCol w:w="2552"/>
        <w:gridCol w:w="8222"/>
      </w:tblGrid>
      <w:tr w:rsidR="00EA5EFB" w14:paraId="539EAA89" w14:textId="77777777" w:rsidTr="00635C27">
        <w:trPr>
          <w:trHeight w:val="1903"/>
        </w:trPr>
        <w:tc>
          <w:tcPr>
            <w:tcW w:w="2552" w:type="dxa"/>
          </w:tcPr>
          <w:p w14:paraId="20A7CA7C" w14:textId="77777777" w:rsidR="00EA5EFB" w:rsidRDefault="00EA5EFB" w:rsidP="032BDA1F">
            <w:pPr>
              <w:pStyle w:val="CCFD"/>
              <w:jc w:val="center"/>
              <w:rPr>
                <w:b/>
                <w:bCs/>
                <w:color w:val="00558C"/>
                <w:sz w:val="20"/>
                <w:szCs w:val="20"/>
              </w:rPr>
            </w:pPr>
            <w:r w:rsidRPr="032BDA1F">
              <w:rPr>
                <w:b/>
                <w:bCs/>
                <w:color w:val="00558C"/>
                <w:sz w:val="20"/>
                <w:szCs w:val="20"/>
              </w:rPr>
              <w:t>Présentation</w:t>
            </w:r>
          </w:p>
          <w:p w14:paraId="5D23CB16" w14:textId="77777777" w:rsidR="000442F3" w:rsidRDefault="000442F3" w:rsidP="032BDA1F">
            <w:pPr>
              <w:pStyle w:val="CCFD"/>
              <w:jc w:val="center"/>
              <w:rPr>
                <w:b/>
                <w:bCs/>
                <w:color w:val="00558C"/>
                <w:sz w:val="20"/>
                <w:szCs w:val="20"/>
              </w:rPr>
            </w:pPr>
            <w:r>
              <w:rPr>
                <w:noProof/>
              </w:rPr>
              <w:drawing>
                <wp:inline distT="0" distB="0" distL="0" distR="0" wp14:anchorId="5DD0C928" wp14:editId="3EB7E8D8">
                  <wp:extent cx="1264920" cy="1488848"/>
                  <wp:effectExtent l="0" t="0" r="0" b="0"/>
                  <wp:docPr id="42690199" name="Image 42690199" descr="Une image contenant car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3981588" name="Image 1" descr="Une image contenant carte&#10;&#10;Description générée automatiquement"/>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282620" cy="1509682"/>
                          </a:xfrm>
                          <a:prstGeom prst="rect">
                            <a:avLst/>
                          </a:prstGeom>
                          <a:noFill/>
                          <a:ln>
                            <a:noFill/>
                          </a:ln>
                        </pic:spPr>
                      </pic:pic>
                    </a:graphicData>
                  </a:graphic>
                </wp:inline>
              </w:drawing>
            </w:r>
          </w:p>
          <w:p w14:paraId="247B6449" w14:textId="76635E41" w:rsidR="000442F3" w:rsidRPr="00A42033" w:rsidRDefault="000442F3" w:rsidP="00B6656E">
            <w:pPr>
              <w:pStyle w:val="CCFD"/>
              <w:rPr>
                <w:b/>
                <w:bCs/>
                <w:color w:val="00558C"/>
                <w:sz w:val="20"/>
                <w:szCs w:val="20"/>
              </w:rPr>
            </w:pPr>
          </w:p>
        </w:tc>
        <w:tc>
          <w:tcPr>
            <w:tcW w:w="8222" w:type="dxa"/>
          </w:tcPr>
          <w:p w14:paraId="73159193" w14:textId="7162414C" w:rsidR="00B478EA" w:rsidRDefault="716350D8" w:rsidP="032BDA1F">
            <w:pPr>
              <w:rPr>
                <w:rStyle w:val="dcpattributecontentvalue"/>
              </w:rPr>
            </w:pPr>
            <w:r w:rsidRPr="032BDA1F">
              <w:rPr>
                <w:rStyle w:val="dcpattributecontentvalue"/>
                <w:sz w:val="20"/>
                <w:szCs w:val="20"/>
              </w:rPr>
              <w:t xml:space="preserve">FONGS : </w:t>
            </w:r>
            <w:r w:rsidR="000442F3">
              <w:rPr>
                <w:rStyle w:val="dcpattributecontentvalue"/>
                <w:b/>
                <w:bCs/>
                <w:sz w:val="20"/>
                <w:szCs w:val="20"/>
              </w:rPr>
              <w:t xml:space="preserve">Association </w:t>
            </w:r>
            <w:proofErr w:type="spellStart"/>
            <w:r w:rsidR="000442F3">
              <w:rPr>
                <w:rStyle w:val="dcpattributecontentvalue"/>
                <w:b/>
                <w:bCs/>
                <w:sz w:val="20"/>
                <w:szCs w:val="20"/>
              </w:rPr>
              <w:t>Mekong</w:t>
            </w:r>
            <w:proofErr w:type="spellEnd"/>
            <w:r w:rsidR="000442F3">
              <w:rPr>
                <w:rStyle w:val="dcpattributecontentvalue"/>
                <w:b/>
                <w:bCs/>
                <w:sz w:val="20"/>
                <w:szCs w:val="20"/>
              </w:rPr>
              <w:t xml:space="preserve"> Butterfly</w:t>
            </w:r>
            <w:r w:rsidR="030D2933" w:rsidRPr="032BDA1F">
              <w:rPr>
                <w:rStyle w:val="dcpattributecontentvalue"/>
              </w:rPr>
              <w:t xml:space="preserve"> </w:t>
            </w:r>
          </w:p>
          <w:p w14:paraId="28273086" w14:textId="5ADADB97" w:rsidR="00A42033" w:rsidRDefault="00E82149" w:rsidP="00A42033">
            <w:pPr>
              <w:rPr>
                <w:rStyle w:val="dcpattributecontentvalue"/>
                <w:sz w:val="20"/>
                <w:szCs w:val="20"/>
              </w:rPr>
            </w:pPr>
            <w:r>
              <w:rPr>
                <w:rStyle w:val="dcpattributecontentvalue"/>
                <w:sz w:val="20"/>
                <w:szCs w:val="20"/>
              </w:rPr>
              <w:t xml:space="preserve">Organisation des communautés des bords du Mékong de 8 provinces pour </w:t>
            </w:r>
            <w:r w:rsidR="00F53022">
              <w:rPr>
                <w:rStyle w:val="dcpattributecontentvalue"/>
                <w:sz w:val="20"/>
                <w:szCs w:val="20"/>
              </w:rPr>
              <w:t xml:space="preserve">se </w:t>
            </w:r>
            <w:r>
              <w:rPr>
                <w:rStyle w:val="dcpattributecontentvalue"/>
                <w:sz w:val="20"/>
                <w:szCs w:val="20"/>
              </w:rPr>
              <w:t>défendre contre les effets des barrages sur leurs conditions de vie et de travail</w:t>
            </w:r>
            <w:r w:rsidR="00FB0CA7">
              <w:rPr>
                <w:rStyle w:val="dcpattributecontentvalue"/>
                <w:sz w:val="20"/>
                <w:szCs w:val="20"/>
              </w:rPr>
              <w:t>.</w:t>
            </w:r>
          </w:p>
          <w:p w14:paraId="66D92CF5" w14:textId="1BE21C2F" w:rsidR="00FB0CA7" w:rsidRPr="00B478EA" w:rsidRDefault="00F53022" w:rsidP="00A42033">
            <w:pPr>
              <w:rPr>
                <w:rStyle w:val="dcpattributecontentvalue"/>
                <w:sz w:val="20"/>
                <w:szCs w:val="20"/>
              </w:rPr>
            </w:pPr>
            <w:r>
              <w:rPr>
                <w:b/>
                <w:bCs/>
              </w:rPr>
              <w:t xml:space="preserve">Au </w:t>
            </w:r>
            <w:r w:rsidR="00FB0CA7" w:rsidRPr="00FB0CA7">
              <w:rPr>
                <w:b/>
                <w:bCs/>
              </w:rPr>
              <w:t>Laos, la construction des barrages sur le Mékong perturbe profondément l’écosystème du fleuve. Les prises de poissons ont chuté mettant en péril les revenus des communautés de pêcheurs du voisin thaïlandais.</w:t>
            </w:r>
          </w:p>
          <w:p w14:paraId="34431D4C" w14:textId="5EF935EE" w:rsidR="00E82149" w:rsidRDefault="030D2933" w:rsidP="032BDA1F">
            <w:pPr>
              <w:pStyle w:val="Standard"/>
              <w:rPr>
                <w:rStyle w:val="dcpattributecontentvalue"/>
                <w:rFonts w:ascii="Titillium Web" w:eastAsiaTheme="minorEastAsia" w:hAnsi="Titillium Web" w:cstheme="minorBidi"/>
                <w:kern w:val="0"/>
                <w:lang w:eastAsia="en-US"/>
              </w:rPr>
            </w:pPr>
            <w:r w:rsidRPr="032BDA1F">
              <w:rPr>
                <w:rStyle w:val="dcpattributecontentvalue"/>
                <w:rFonts w:ascii="Titillium Web" w:eastAsiaTheme="minorEastAsia" w:hAnsi="Titillium Web" w:cstheme="minorBidi"/>
                <w:color w:val="00558C"/>
                <w:kern w:val="0"/>
                <w:lang w:eastAsia="en-US"/>
              </w:rPr>
              <w:t xml:space="preserve">Cibles de l’association : </w:t>
            </w:r>
            <w:r w:rsidR="000442F3">
              <w:rPr>
                <w:rStyle w:val="dcpattributecontentvalue"/>
                <w:rFonts w:ascii="Titillium Web" w:eastAsiaTheme="minorEastAsia" w:hAnsi="Titillium Web" w:cstheme="minorBidi"/>
                <w:kern w:val="0"/>
                <w:lang w:eastAsia="en-US"/>
              </w:rPr>
              <w:t>Pêcheurs touchés par la construction de barrages sur le Mékong</w:t>
            </w:r>
            <w:r w:rsidR="00E82149">
              <w:rPr>
                <w:rStyle w:val="dcpattributecontentvalue"/>
                <w:rFonts w:ascii="Titillium Web" w:eastAsiaTheme="minorEastAsia" w:hAnsi="Titillium Web" w:cstheme="minorBidi"/>
                <w:kern w:val="0"/>
                <w:lang w:eastAsia="en-US"/>
              </w:rPr>
              <w:t>.</w:t>
            </w:r>
          </w:p>
          <w:p w14:paraId="2CC318E4" w14:textId="179C3711" w:rsidR="00061BB3" w:rsidRPr="00A2490D" w:rsidRDefault="00E82149" w:rsidP="032BDA1F">
            <w:pPr>
              <w:pStyle w:val="Standard"/>
              <w:rPr>
                <w:rFonts w:ascii="Titillium Web" w:eastAsiaTheme="minorEastAsia" w:hAnsi="Titillium Web" w:cstheme="minorBidi"/>
                <w:kern w:val="0"/>
                <w:lang w:eastAsia="en-US"/>
              </w:rPr>
            </w:pPr>
            <w:r>
              <w:rPr>
                <w:rStyle w:val="dcpattributecontentvalue"/>
                <w:rFonts w:ascii="Titillium Web" w:eastAsiaTheme="minorEastAsia" w:hAnsi="Titillium Web" w:cstheme="minorBidi"/>
                <w:kern w:val="0"/>
                <w:lang w:eastAsia="en-US"/>
              </w:rPr>
              <w:t>En 10 ans le nombre de pêcheurs a chuté de 300 à une cinquantaine. Avant 2019, la moyenne des revenus de la pêche était comprise entre 4000 et 5000 baths par mois (entre 107 et 131 euros). Aujourd’hui pêcher ne peut plus faire partie des revenus.</w:t>
            </w:r>
          </w:p>
        </w:tc>
      </w:tr>
      <w:tr w:rsidR="00EA5EFB" w14:paraId="6279B1DE" w14:textId="77777777" w:rsidTr="00B6656E">
        <w:trPr>
          <w:trHeight w:val="1408"/>
        </w:trPr>
        <w:tc>
          <w:tcPr>
            <w:tcW w:w="2552" w:type="dxa"/>
          </w:tcPr>
          <w:p w14:paraId="09011D18" w14:textId="3B06188A" w:rsidR="00EA5EFB" w:rsidRPr="00A42033" w:rsidRDefault="00B6656E" w:rsidP="00B6656E">
            <w:pPr>
              <w:pStyle w:val="CCFD"/>
              <w:rPr>
                <w:b/>
                <w:bCs/>
                <w:color w:val="00558C"/>
                <w:sz w:val="20"/>
                <w:szCs w:val="20"/>
              </w:rPr>
            </w:pPr>
            <w:r>
              <w:rPr>
                <w:b/>
                <w:bCs/>
                <w:color w:val="00558C"/>
                <w:sz w:val="20"/>
                <w:szCs w:val="20"/>
              </w:rPr>
              <w:t xml:space="preserve">       </w:t>
            </w:r>
            <w:r w:rsidR="5E0C7774" w:rsidRPr="032BDA1F">
              <w:rPr>
                <w:b/>
                <w:bCs/>
                <w:color w:val="00558C"/>
                <w:sz w:val="20"/>
                <w:szCs w:val="20"/>
              </w:rPr>
              <w:t>Enjeux</w:t>
            </w:r>
            <w:r w:rsidR="00D95F07" w:rsidRPr="032BDA1F">
              <w:rPr>
                <w:b/>
                <w:bCs/>
                <w:color w:val="00558C"/>
                <w:sz w:val="20"/>
                <w:szCs w:val="20"/>
              </w:rPr>
              <w:t xml:space="preserve"> principaux</w:t>
            </w:r>
          </w:p>
        </w:tc>
        <w:tc>
          <w:tcPr>
            <w:tcW w:w="8222" w:type="dxa"/>
          </w:tcPr>
          <w:p w14:paraId="2BE788F9" w14:textId="18914E33" w:rsidR="00C8334E" w:rsidRPr="00FB0CA7" w:rsidRDefault="00FB0CA7" w:rsidP="00C8334E">
            <w:pPr>
              <w:pStyle w:val="Standard"/>
              <w:numPr>
                <w:ilvl w:val="0"/>
                <w:numId w:val="13"/>
              </w:numPr>
              <w:rPr>
                <w:rFonts w:ascii="Titillium Web" w:hAnsi="Titillium Web"/>
                <w:b/>
                <w:bCs/>
              </w:rPr>
            </w:pPr>
            <w:r>
              <w:t xml:space="preserve"> « Sauver le Mékong » : un cri d’alarme, car le fleuve souffre et les communautés qui en dépendent aussi. </w:t>
            </w:r>
            <w:r w:rsidR="00C8334E">
              <w:t>Ainsi, autrefois, on pouvait se tenir debout sur ces rochers à fleur d’eau. Désormais, les algues les envahissent et ils sont trop glissants : signe que les poissons ne sont plus assez nombreux pour réguler leur prolifération.</w:t>
            </w:r>
          </w:p>
          <w:p w14:paraId="201E38E8" w14:textId="4825FD50" w:rsidR="00635C27" w:rsidRPr="00635C27" w:rsidRDefault="00FB0CA7" w:rsidP="00635C27">
            <w:pPr>
              <w:pStyle w:val="Standard"/>
              <w:numPr>
                <w:ilvl w:val="0"/>
                <w:numId w:val="13"/>
              </w:numPr>
              <w:rPr>
                <w:rFonts w:ascii="Titillium Web" w:hAnsi="Titillium Web"/>
                <w:b/>
                <w:bCs/>
              </w:rPr>
            </w:pPr>
            <w:r>
              <w:t xml:space="preserve">En 2019, à 400 kilomètres au nord du village, la mise en route du barrage de </w:t>
            </w:r>
            <w:proofErr w:type="spellStart"/>
            <w:r>
              <w:t>Xayabury</w:t>
            </w:r>
            <w:proofErr w:type="spellEnd"/>
            <w:r>
              <w:t xml:space="preserve">, d’une puissance de 1 285 watts, sur la partie laotienne du Mékong a sonné le glas d’un mode de vie en aval. Dans certaines zones </w:t>
            </w:r>
            <w:r w:rsidR="00C8334E">
              <w:t>en Thaïlande</w:t>
            </w:r>
            <w:r>
              <w:t>, le nombre de poissons a décliné jusqu’à 80 %.</w:t>
            </w:r>
            <w:r w:rsidR="00C8334E">
              <w:t xml:space="preserve"> </w:t>
            </w:r>
            <w:r w:rsidR="00C8334E">
              <w:rPr>
                <w:rStyle w:val="Accentuation"/>
              </w:rPr>
              <w:t xml:space="preserve">« Depuis cinq ans, nous nous tournons vers l’agriculture plutôt </w:t>
            </w:r>
            <w:r w:rsidR="00C8334E" w:rsidRPr="00635C27">
              <w:rPr>
                <w:rStyle w:val="Accentuation"/>
              </w:rPr>
              <w:t>que v</w:t>
            </w:r>
            <w:r w:rsidR="00C8334E">
              <w:rPr>
                <w:rStyle w:val="Accentuation"/>
              </w:rPr>
              <w:t xml:space="preserve">ers la pêche. Je pense à ouvrir </w:t>
            </w:r>
            <w:r w:rsidR="00635C27">
              <w:rPr>
                <w:rStyle w:val="Accentuation"/>
              </w:rPr>
              <w:t xml:space="preserve">un café </w:t>
            </w:r>
            <w:r w:rsidR="00C8334E">
              <w:rPr>
                <w:rStyle w:val="Accentuation"/>
              </w:rPr>
              <w:t xml:space="preserve">pour les touristes. Avant, je venais tous les jours pêcher. </w:t>
            </w:r>
            <w:r w:rsidR="00C8334E" w:rsidRPr="00635C27">
              <w:rPr>
                <w:rStyle w:val="Accentuation"/>
              </w:rPr>
              <w:t>Cela me manque</w:t>
            </w:r>
            <w:r w:rsidR="00635C27" w:rsidRPr="00635C27">
              <w:rPr>
                <w:rStyle w:val="Accentuation"/>
              </w:rPr>
              <w:t xml:space="preserve">. </w:t>
            </w:r>
            <w:r w:rsidR="00635C27" w:rsidRPr="00635C27">
              <w:rPr>
                <w:rFonts w:ascii="Titillium Web" w:eastAsiaTheme="minorHAnsi" w:hAnsi="Titillium Web" w:cstheme="minorBidi"/>
                <w:i/>
                <w:iCs/>
                <w:color w:val="FF6620"/>
                <w:kern w:val="0"/>
                <w:sz w:val="22"/>
                <w:szCs w:val="22"/>
                <w:lang w:eastAsia="en-US"/>
              </w:rPr>
              <w:t xml:space="preserve">Je suis né ici, j’ai été baptisé dans le Mékong. C’est un peu comme une seconde mère pour moi. </w:t>
            </w:r>
            <w:r w:rsidR="00C8334E" w:rsidRPr="00635C27">
              <w:rPr>
                <w:rStyle w:val="Accentuation"/>
              </w:rPr>
              <w:t>»</w:t>
            </w:r>
            <w:r w:rsidR="00C8334E">
              <w:t>, explique Pa Yun.</w:t>
            </w:r>
            <w:r w:rsidR="00635C27">
              <w:br/>
            </w:r>
          </w:p>
          <w:p w14:paraId="0FED3963" w14:textId="77777777" w:rsidR="003179D9" w:rsidRDefault="00FB0CA7" w:rsidP="003179D9">
            <w:pPr>
              <w:pStyle w:val="Standard"/>
              <w:numPr>
                <w:ilvl w:val="0"/>
                <w:numId w:val="13"/>
              </w:numPr>
              <w:rPr>
                <w:rFonts w:ascii="Titillium Web" w:hAnsi="Titillium Web"/>
              </w:rPr>
            </w:pPr>
            <w:r>
              <w:rPr>
                <w:rFonts w:ascii="Titillium Web" w:hAnsi="Titillium Web"/>
                <w:b/>
                <w:bCs/>
              </w:rPr>
              <w:t>Enjeux environnementaux :</w:t>
            </w:r>
            <w:r w:rsidR="003179D9">
              <w:rPr>
                <w:rFonts w:ascii="Titillium Web" w:hAnsi="Titillium Web"/>
                <w:b/>
                <w:bCs/>
              </w:rPr>
              <w:br/>
            </w:r>
            <w:r w:rsidR="003179D9" w:rsidRPr="003179D9">
              <w:rPr>
                <w:rFonts w:ascii="Titillium Web" w:hAnsi="Titillium Web"/>
              </w:rPr>
              <w:t>- La protection de l’écosystème du bassin du Mékong</w:t>
            </w:r>
            <w:r w:rsidR="003179D9">
              <w:rPr>
                <w:rFonts w:ascii="Titillium Web" w:hAnsi="Titillium Web"/>
              </w:rPr>
              <w:br/>
              <w:t>- L’accès aux informations sur les futurs projets de barrage</w:t>
            </w:r>
          </w:p>
          <w:p w14:paraId="0AC5D499" w14:textId="1CE549D1" w:rsidR="00EA5EFB" w:rsidRPr="003179D9" w:rsidRDefault="003179D9" w:rsidP="003179D9">
            <w:pPr>
              <w:pStyle w:val="Standard"/>
              <w:numPr>
                <w:ilvl w:val="0"/>
                <w:numId w:val="13"/>
              </w:numPr>
              <w:rPr>
                <w:rStyle w:val="dcpattributecontentvalue"/>
                <w:rFonts w:ascii="Titillium Web" w:hAnsi="Titillium Web"/>
              </w:rPr>
            </w:pPr>
            <w:r w:rsidRPr="00F53022">
              <w:rPr>
                <w:rFonts w:ascii="Titillium Web" w:hAnsi="Titillium Web"/>
                <w:b/>
                <w:bCs/>
              </w:rPr>
              <w:lastRenderedPageBreak/>
              <w:t>Enjeux économiques :</w:t>
            </w:r>
            <w:r w:rsidRPr="003179D9">
              <w:rPr>
                <w:rFonts w:ascii="Titillium Web" w:hAnsi="Titillium Web"/>
              </w:rPr>
              <w:br/>
              <w:t xml:space="preserve">- </w:t>
            </w:r>
            <w:r w:rsidRPr="00F53022">
              <w:rPr>
                <w:rFonts w:ascii="Titillium Web" w:hAnsi="Titillium Web"/>
              </w:rPr>
              <w:t>La sécurité des revenus des villageois</w:t>
            </w:r>
            <w:r w:rsidRPr="00F53022">
              <w:rPr>
                <w:rFonts w:ascii="Titillium Web" w:hAnsi="Titillium Web"/>
              </w:rPr>
              <w:br/>
              <w:t>- La réalisation des infrastructures promises par le gouvernement pour les populations déplacées</w:t>
            </w:r>
          </w:p>
        </w:tc>
      </w:tr>
      <w:tr w:rsidR="00CA6247" w14:paraId="66B38DEA" w14:textId="77777777" w:rsidTr="00635C27">
        <w:tc>
          <w:tcPr>
            <w:tcW w:w="2552" w:type="dxa"/>
          </w:tcPr>
          <w:p w14:paraId="5A513E3E" w14:textId="4E26A0CC" w:rsidR="00CA6247" w:rsidRDefault="00C8334E" w:rsidP="032BDA1F">
            <w:pPr>
              <w:pStyle w:val="CCFD"/>
              <w:jc w:val="center"/>
              <w:rPr>
                <w:b/>
                <w:bCs/>
                <w:color w:val="00558C"/>
                <w:sz w:val="20"/>
                <w:szCs w:val="20"/>
              </w:rPr>
            </w:pPr>
            <w:r>
              <w:rPr>
                <w:b/>
                <w:bCs/>
                <w:color w:val="00558C"/>
                <w:sz w:val="20"/>
                <w:szCs w:val="20"/>
              </w:rPr>
              <w:lastRenderedPageBreak/>
              <w:t>Axes principaux</w:t>
            </w:r>
          </w:p>
        </w:tc>
        <w:tc>
          <w:tcPr>
            <w:tcW w:w="8222" w:type="dxa"/>
          </w:tcPr>
          <w:p w14:paraId="4873D9EA" w14:textId="17BE2CC4" w:rsidR="004F5185" w:rsidRDefault="008B38EA" w:rsidP="004F5185">
            <w:pPr>
              <w:pStyle w:val="Paragraphedeliste"/>
              <w:numPr>
                <w:ilvl w:val="0"/>
                <w:numId w:val="11"/>
              </w:numPr>
              <w:rPr>
                <w:rStyle w:val="dcpattributecontentvalue"/>
                <w:rFonts w:ascii="Titillium Web" w:hAnsi="Titillium Web"/>
                <w:sz w:val="20"/>
                <w:szCs w:val="20"/>
              </w:rPr>
            </w:pPr>
            <w:r>
              <w:rPr>
                <w:rStyle w:val="dcpattributecontentvalue"/>
                <w:rFonts w:ascii="Titillium Web" w:hAnsi="Titillium Web"/>
                <w:sz w:val="20"/>
                <w:szCs w:val="20"/>
              </w:rPr>
              <w:t>Se mettre ensemble pour protéger les ressources naturelles, l’environnement et l’écosystème du bassin du Mékong face aux nombreux projets de barrages hydroélectriques</w:t>
            </w:r>
          </w:p>
          <w:p w14:paraId="79CDC961" w14:textId="3262706A" w:rsidR="00C17BB8" w:rsidRPr="005E5486" w:rsidRDefault="008B38EA" w:rsidP="005E5486">
            <w:pPr>
              <w:pStyle w:val="Paragraphedeliste"/>
              <w:numPr>
                <w:ilvl w:val="0"/>
                <w:numId w:val="11"/>
              </w:numPr>
              <w:rPr>
                <w:rStyle w:val="dcpattributecontentvalue"/>
                <w:rFonts w:ascii="Titillium Web" w:hAnsi="Titillium Web"/>
                <w:sz w:val="20"/>
                <w:szCs w:val="20"/>
              </w:rPr>
            </w:pPr>
            <w:r>
              <w:rPr>
                <w:rStyle w:val="dcpattributecontentvalue"/>
                <w:rFonts w:ascii="Titillium Web" w:hAnsi="Titillium Web"/>
                <w:sz w:val="20"/>
                <w:szCs w:val="20"/>
              </w:rPr>
              <w:t>Renforcer les capacités des villageois de la région et accompagner les chefs locaux pour un accès libre et équitable aux informations et décisions des institutionnels concernant la dizaine de projets de barrage</w:t>
            </w:r>
          </w:p>
        </w:tc>
      </w:tr>
      <w:tr w:rsidR="00EA5EFB" w14:paraId="3ED7BF91" w14:textId="77777777" w:rsidTr="00635C27">
        <w:tc>
          <w:tcPr>
            <w:tcW w:w="2552" w:type="dxa"/>
          </w:tcPr>
          <w:p w14:paraId="71A98C01" w14:textId="6BF1A692" w:rsidR="00EA5EFB" w:rsidRPr="00A42033" w:rsidRDefault="003179D9" w:rsidP="032BDA1F">
            <w:pPr>
              <w:pStyle w:val="CCFD"/>
              <w:jc w:val="center"/>
              <w:rPr>
                <w:b/>
                <w:bCs/>
                <w:color w:val="00558C"/>
                <w:sz w:val="20"/>
                <w:szCs w:val="20"/>
              </w:rPr>
            </w:pPr>
            <w:r w:rsidRPr="032BDA1F">
              <w:rPr>
                <w:b/>
                <w:bCs/>
                <w:color w:val="00558C"/>
                <w:sz w:val="20"/>
                <w:szCs w:val="20"/>
              </w:rPr>
              <w:t>Actions concrètes</w:t>
            </w:r>
            <w:r>
              <w:rPr>
                <w:b/>
                <w:bCs/>
                <w:color w:val="00558C"/>
                <w:sz w:val="20"/>
                <w:szCs w:val="20"/>
              </w:rPr>
              <w:t xml:space="preserve"> </w:t>
            </w:r>
          </w:p>
        </w:tc>
        <w:tc>
          <w:tcPr>
            <w:tcW w:w="8222" w:type="dxa"/>
          </w:tcPr>
          <w:p w14:paraId="49C37386" w14:textId="069BE969" w:rsidR="008F3CAA" w:rsidRPr="008F3CAA" w:rsidRDefault="008B38EA" w:rsidP="008F3CAA">
            <w:pPr>
              <w:pStyle w:val="Paragraphedeliste"/>
              <w:numPr>
                <w:ilvl w:val="0"/>
                <w:numId w:val="9"/>
              </w:numPr>
              <w:rPr>
                <w:rStyle w:val="dcpattributecontentvalue"/>
                <w:rFonts w:ascii="Titillium Web" w:hAnsi="Titillium Web"/>
                <w:sz w:val="20"/>
                <w:szCs w:val="20"/>
              </w:rPr>
            </w:pPr>
            <w:r>
              <w:rPr>
                <w:rStyle w:val="dcpattributecontentvalue"/>
                <w:rFonts w:ascii="Titillium Web" w:hAnsi="Titillium Web"/>
                <w:sz w:val="20"/>
                <w:szCs w:val="20"/>
              </w:rPr>
              <w:t xml:space="preserve">Défense des droits des villageois déplacés et des promesses d’aménagement faites </w:t>
            </w:r>
            <w:r w:rsidR="005E5486">
              <w:rPr>
                <w:rStyle w:val="dcpattributecontentvalue"/>
                <w:rFonts w:ascii="Titillium Web" w:hAnsi="Titillium Web"/>
                <w:sz w:val="20"/>
                <w:szCs w:val="20"/>
              </w:rPr>
              <w:t xml:space="preserve">non réalisées </w:t>
            </w:r>
            <w:r>
              <w:rPr>
                <w:rStyle w:val="dcpattributecontentvalue"/>
                <w:rFonts w:ascii="Titillium Web" w:hAnsi="Titillium Web"/>
                <w:sz w:val="20"/>
                <w:szCs w:val="20"/>
              </w:rPr>
              <w:t xml:space="preserve">par les autorités (routes, hôpital, </w:t>
            </w:r>
            <w:r w:rsidR="005E5486">
              <w:rPr>
                <w:rStyle w:val="dcpattributecontentvalue"/>
                <w:rFonts w:ascii="Titillium Web" w:hAnsi="Titillium Web"/>
                <w:sz w:val="20"/>
                <w:szCs w:val="20"/>
              </w:rPr>
              <w:t xml:space="preserve">marché </w:t>
            </w:r>
            <w:r w:rsidR="00C8334E">
              <w:rPr>
                <w:rStyle w:val="dcpattributecontentvalue"/>
                <w:rFonts w:ascii="Titillium Web" w:hAnsi="Titillium Web"/>
                <w:sz w:val="20"/>
                <w:szCs w:val="20"/>
              </w:rPr>
              <w:t>…</w:t>
            </w:r>
            <w:r w:rsidR="005E5486">
              <w:rPr>
                <w:rStyle w:val="dcpattributecontentvalue"/>
                <w:rFonts w:ascii="Titillium Web" w:hAnsi="Titillium Web"/>
                <w:sz w:val="20"/>
                <w:szCs w:val="20"/>
              </w:rPr>
              <w:t>)</w:t>
            </w:r>
          </w:p>
          <w:p w14:paraId="6A33CA32" w14:textId="1F5FC90B" w:rsidR="008F3CAA" w:rsidRPr="008F3CAA" w:rsidRDefault="005E5486" w:rsidP="008F3CAA">
            <w:pPr>
              <w:pStyle w:val="Paragraphedeliste"/>
              <w:numPr>
                <w:ilvl w:val="0"/>
                <w:numId w:val="9"/>
              </w:numPr>
              <w:rPr>
                <w:rStyle w:val="dcpattributecontentvalue"/>
                <w:rFonts w:ascii="Titillium Web" w:hAnsi="Titillium Web"/>
                <w:sz w:val="20"/>
                <w:szCs w:val="20"/>
              </w:rPr>
            </w:pPr>
            <w:r>
              <w:rPr>
                <w:rStyle w:val="dcpattributecontentvalue"/>
                <w:rFonts w:ascii="Titillium Web" w:hAnsi="Titillium Web"/>
                <w:sz w:val="20"/>
                <w:szCs w:val="20"/>
              </w:rPr>
              <w:t>Relevé des modifications de l’écosystème du fleuve dû au remplacement du rythme saison sèche / saison humide par le cycle d’ouverture des vannes toutes les 8 heures : envahissement des algues, survie des poissons, submersion des fleurs, baisse des alluvions sur les berges fertilisant des terres</w:t>
            </w:r>
          </w:p>
          <w:p w14:paraId="106CF3F5" w14:textId="1F95690D" w:rsidR="00061BB3" w:rsidRPr="00F2469E" w:rsidRDefault="005E5486" w:rsidP="00061BB3">
            <w:pPr>
              <w:pStyle w:val="CCFD"/>
              <w:numPr>
                <w:ilvl w:val="0"/>
                <w:numId w:val="9"/>
              </w:numPr>
              <w:rPr>
                <w:sz w:val="20"/>
                <w:szCs w:val="20"/>
              </w:rPr>
            </w:pPr>
            <w:r>
              <w:rPr>
                <w:rStyle w:val="dcpattributecontentvalue"/>
                <w:sz w:val="20"/>
                <w:szCs w:val="20"/>
              </w:rPr>
              <w:t>Action de résistance : 37 villageois de 8 provinces thaïlandaises</w:t>
            </w:r>
            <w:r w:rsidR="3E333BCA" w:rsidRPr="032BDA1F">
              <w:rPr>
                <w:rStyle w:val="dcpattributecontentvalue"/>
                <w:sz w:val="20"/>
                <w:szCs w:val="20"/>
              </w:rPr>
              <w:t xml:space="preserve"> </w:t>
            </w:r>
            <w:r>
              <w:rPr>
                <w:rStyle w:val="dcpattributecontentvalue"/>
                <w:sz w:val="20"/>
                <w:szCs w:val="20"/>
              </w:rPr>
              <w:t>ont porté plainte et attaqué l’accord d’achat d’électricité du barrage. Pour les requérants</w:t>
            </w:r>
            <w:r w:rsidR="00F70CA3">
              <w:rPr>
                <w:rStyle w:val="dcpattributecontentvalue"/>
                <w:sz w:val="20"/>
                <w:szCs w:val="20"/>
              </w:rPr>
              <w:t>, le Conseil National de l’Energie, le gouvernement, l’autorité thaïlandais de génération de l’électricité n’ont fait aucune étude d’impacts transfrontaliers de l’édifice, ce qui n’a pas permis une consultation sérieuse du public. C’est une première étape pour lutter pour la préservation du Mékong.</w:t>
            </w:r>
          </w:p>
        </w:tc>
      </w:tr>
      <w:tr w:rsidR="00EA5EFB" w14:paraId="0B77B133" w14:textId="77777777" w:rsidTr="00635C27">
        <w:tc>
          <w:tcPr>
            <w:tcW w:w="2552" w:type="dxa"/>
          </w:tcPr>
          <w:p w14:paraId="75DCF50A" w14:textId="5FD1207B" w:rsidR="00EA5EFB" w:rsidRPr="00A42033" w:rsidRDefault="00D95F07" w:rsidP="032BDA1F">
            <w:pPr>
              <w:pStyle w:val="CCFD"/>
              <w:jc w:val="center"/>
              <w:rPr>
                <w:b/>
                <w:bCs/>
                <w:color w:val="00558C"/>
                <w:sz w:val="20"/>
                <w:szCs w:val="20"/>
              </w:rPr>
            </w:pPr>
            <w:r w:rsidRPr="032BDA1F">
              <w:rPr>
                <w:b/>
                <w:bCs/>
                <w:color w:val="00558C"/>
                <w:sz w:val="20"/>
                <w:szCs w:val="20"/>
              </w:rPr>
              <w:t>Lien avec le thème</w:t>
            </w:r>
          </w:p>
        </w:tc>
        <w:tc>
          <w:tcPr>
            <w:tcW w:w="8222" w:type="dxa"/>
          </w:tcPr>
          <w:p w14:paraId="4AF24027" w14:textId="71CA5278" w:rsidR="003179D9" w:rsidRDefault="00F53022" w:rsidP="003179D9">
            <w:pPr>
              <w:pStyle w:val="CCFD"/>
              <w:rPr>
                <w:sz w:val="20"/>
                <w:szCs w:val="20"/>
              </w:rPr>
            </w:pPr>
            <w:r w:rsidRPr="00635C27">
              <w:rPr>
                <w:b/>
                <w:bCs/>
                <w:color w:val="0070C0"/>
                <w:sz w:val="20"/>
                <w:szCs w:val="20"/>
              </w:rPr>
              <w:t>J</w:t>
            </w:r>
            <w:r w:rsidRPr="00635C27">
              <w:rPr>
                <w:b/>
                <w:bCs/>
                <w:color w:val="0070C0"/>
              </w:rPr>
              <w:t>ustice économique</w:t>
            </w:r>
            <w:r w:rsidRPr="00635C27">
              <w:rPr>
                <w:color w:val="0070C0"/>
              </w:rPr>
              <w:t xml:space="preserve"> </w:t>
            </w:r>
            <w:r>
              <w:t>= e</w:t>
            </w:r>
            <w:r w:rsidR="003179D9">
              <w:rPr>
                <w:sz w:val="20"/>
                <w:szCs w:val="20"/>
              </w:rPr>
              <w:t>n finir avec les pratiques économiques qui menacent les droits humains et l’environnement :</w:t>
            </w:r>
          </w:p>
          <w:p w14:paraId="1D791C16" w14:textId="62B5CFF0" w:rsidR="003179D9" w:rsidRPr="003179D9" w:rsidRDefault="003179D9" w:rsidP="003179D9">
            <w:pPr>
              <w:pStyle w:val="Paragraphedeliste"/>
              <w:numPr>
                <w:ilvl w:val="0"/>
                <w:numId w:val="9"/>
              </w:numPr>
              <w:rPr>
                <w:rStyle w:val="dcpattributecontentvalue"/>
                <w:rFonts w:ascii="Titillium Web" w:hAnsi="Titillium Web"/>
                <w:sz w:val="20"/>
                <w:szCs w:val="20"/>
              </w:rPr>
            </w:pPr>
            <w:r w:rsidRPr="00635C27">
              <w:rPr>
                <w:rStyle w:val="dcpattributecontentvalue"/>
                <w:rFonts w:ascii="Titillium Web" w:hAnsi="Titillium Web"/>
                <w:b/>
                <w:bCs/>
                <w:sz w:val="20"/>
                <w:szCs w:val="20"/>
              </w:rPr>
              <w:t>E</w:t>
            </w:r>
            <w:r w:rsidRPr="00635C27">
              <w:rPr>
                <w:rStyle w:val="dcpattributecontentvalue"/>
                <w:rFonts w:ascii="Titillium Web" w:hAnsi="Titillium Web"/>
                <w:b/>
                <w:bCs/>
              </w:rPr>
              <w:t>conomie au service du bien commun</w:t>
            </w:r>
            <w:r>
              <w:rPr>
                <w:rStyle w:val="dcpattributecontentvalue"/>
                <w:rFonts w:ascii="Titillium Web" w:hAnsi="Titillium Web"/>
              </w:rPr>
              <w:t> : ici le fleuve Mékong</w:t>
            </w:r>
            <w:r w:rsidR="00F53022">
              <w:rPr>
                <w:rStyle w:val="dcpattributecontentvalue"/>
                <w:rFonts w:ascii="Titillium Web" w:hAnsi="Titillium Web"/>
              </w:rPr>
              <w:t xml:space="preserve"> et son bassin</w:t>
            </w:r>
          </w:p>
          <w:p w14:paraId="77D7F9F2" w14:textId="0CD3CB55" w:rsidR="003179D9" w:rsidRDefault="003179D9" w:rsidP="003179D9">
            <w:pPr>
              <w:pStyle w:val="Paragraphedeliste"/>
              <w:numPr>
                <w:ilvl w:val="0"/>
                <w:numId w:val="9"/>
              </w:numPr>
              <w:rPr>
                <w:rStyle w:val="dcpattributecontentvalue"/>
                <w:rFonts w:ascii="Titillium Web" w:hAnsi="Titillium Web"/>
                <w:sz w:val="20"/>
                <w:szCs w:val="20"/>
              </w:rPr>
            </w:pPr>
            <w:r w:rsidRPr="00635C27">
              <w:rPr>
                <w:rStyle w:val="dcpattributecontentvalue"/>
                <w:rFonts w:ascii="Titillium Web" w:hAnsi="Titillium Web"/>
                <w:b/>
                <w:bCs/>
                <w:sz w:val="20"/>
                <w:szCs w:val="20"/>
              </w:rPr>
              <w:t>Juste partage des richesses</w:t>
            </w:r>
            <w:r>
              <w:rPr>
                <w:rStyle w:val="dcpattributecontentvalue"/>
                <w:rFonts w:ascii="Titillium Web" w:hAnsi="Titillium Web"/>
                <w:sz w:val="20"/>
                <w:szCs w:val="20"/>
              </w:rPr>
              <w:t> : accompagnement et défense des activités productives des villageois (pêche, écotourisme, commerce …) à côté de la production et vente d’électricité par l’Etat</w:t>
            </w:r>
          </w:p>
          <w:p w14:paraId="38B178E5" w14:textId="418B284E" w:rsidR="003179D9" w:rsidRPr="003179D9" w:rsidRDefault="003179D9" w:rsidP="003179D9">
            <w:pPr>
              <w:pStyle w:val="Paragraphedeliste"/>
              <w:numPr>
                <w:ilvl w:val="0"/>
                <w:numId w:val="9"/>
              </w:numPr>
              <w:rPr>
                <w:rFonts w:ascii="Titillium Web" w:hAnsi="Titillium Web"/>
                <w:sz w:val="20"/>
                <w:szCs w:val="20"/>
              </w:rPr>
            </w:pPr>
            <w:r>
              <w:rPr>
                <w:rStyle w:val="dcpattributecontentvalue"/>
                <w:rFonts w:ascii="Titillium Web" w:hAnsi="Titillium Web"/>
                <w:sz w:val="20"/>
                <w:szCs w:val="20"/>
              </w:rPr>
              <w:t xml:space="preserve">Mobilisation contre </w:t>
            </w:r>
            <w:r w:rsidRPr="00635C27">
              <w:rPr>
                <w:rStyle w:val="dcpattributecontentvalue"/>
                <w:rFonts w:ascii="Titillium Web" w:hAnsi="Titillium Web"/>
                <w:b/>
                <w:bCs/>
                <w:sz w:val="20"/>
                <w:szCs w:val="20"/>
              </w:rPr>
              <w:t>l’accaparement des terres et de l’eau</w:t>
            </w:r>
          </w:p>
        </w:tc>
      </w:tr>
      <w:tr w:rsidR="00EA5EFB" w14:paraId="2E87BA80" w14:textId="77777777" w:rsidTr="00635C27">
        <w:tc>
          <w:tcPr>
            <w:tcW w:w="2552" w:type="dxa"/>
          </w:tcPr>
          <w:p w14:paraId="15FB9A45" w14:textId="77777777" w:rsidR="00EA5EFB" w:rsidRDefault="00635C27" w:rsidP="032BDA1F">
            <w:pPr>
              <w:pStyle w:val="CCFD"/>
              <w:jc w:val="center"/>
              <w:rPr>
                <w:b/>
                <w:bCs/>
                <w:color w:val="00558C"/>
                <w:sz w:val="20"/>
                <w:szCs w:val="20"/>
              </w:rPr>
            </w:pPr>
            <w:r w:rsidRPr="00635C27">
              <w:rPr>
                <w:b/>
                <w:bCs/>
                <w:color w:val="00558C"/>
                <w:sz w:val="20"/>
                <w:szCs w:val="20"/>
              </w:rPr>
              <w:t>Article de référence</w:t>
            </w:r>
          </w:p>
          <w:p w14:paraId="09D5BA5C" w14:textId="7F5FB6FA" w:rsidR="00635C27" w:rsidRPr="00635C27" w:rsidRDefault="00635C27" w:rsidP="032BDA1F">
            <w:pPr>
              <w:pStyle w:val="CCFD"/>
              <w:jc w:val="center"/>
              <w:rPr>
                <w:b/>
                <w:bCs/>
                <w:color w:val="00558C"/>
                <w:sz w:val="20"/>
                <w:szCs w:val="20"/>
              </w:rPr>
            </w:pPr>
          </w:p>
        </w:tc>
        <w:tc>
          <w:tcPr>
            <w:tcW w:w="8222" w:type="dxa"/>
            <w:shd w:val="clear" w:color="auto" w:fill="FFD966" w:themeFill="accent4" w:themeFillTint="99"/>
          </w:tcPr>
          <w:p w14:paraId="6EEC7040" w14:textId="77777777" w:rsidR="00635C27" w:rsidRDefault="00635C27" w:rsidP="003877E0">
            <w:pPr>
              <w:pStyle w:val="CCFD"/>
              <w:rPr>
                <w:b/>
                <w:bCs/>
                <w:i/>
                <w:iCs/>
                <w:sz w:val="20"/>
                <w:szCs w:val="20"/>
                <w:u w:val="single"/>
              </w:rPr>
            </w:pPr>
          </w:p>
          <w:p w14:paraId="00DAB872" w14:textId="08A0DD1A" w:rsidR="007A6ACF" w:rsidRDefault="00000000" w:rsidP="003877E0">
            <w:pPr>
              <w:pStyle w:val="CCFD"/>
              <w:rPr>
                <w:b/>
                <w:bCs/>
                <w:i/>
                <w:iCs/>
                <w:sz w:val="20"/>
                <w:szCs w:val="20"/>
                <w:u w:val="single"/>
              </w:rPr>
            </w:pPr>
            <w:hyperlink r:id="rId13" w:history="1">
              <w:r w:rsidR="00635C27" w:rsidRPr="00B531ED">
                <w:rPr>
                  <w:rStyle w:val="Lienhypertexte"/>
                  <w:b/>
                  <w:bCs/>
                  <w:i/>
                  <w:iCs/>
                  <w:sz w:val="20"/>
                  <w:szCs w:val="20"/>
                </w:rPr>
                <w:t>https://ccfd-terresolidaire.org/les-bords-du-mekong-bouleverses-par-les-barrages/</w:t>
              </w:r>
            </w:hyperlink>
          </w:p>
          <w:p w14:paraId="675B242D" w14:textId="7F9B38B0" w:rsidR="00635C27" w:rsidRPr="00635C27" w:rsidRDefault="00635C27" w:rsidP="003877E0">
            <w:pPr>
              <w:pStyle w:val="CCFD"/>
              <w:rPr>
                <w:b/>
                <w:bCs/>
                <w:i/>
                <w:iCs/>
                <w:sz w:val="20"/>
                <w:szCs w:val="20"/>
                <w:u w:val="single"/>
              </w:rPr>
            </w:pPr>
          </w:p>
        </w:tc>
      </w:tr>
      <w:tr w:rsidR="00635C27" w14:paraId="79595823" w14:textId="77777777" w:rsidTr="00635C27">
        <w:tc>
          <w:tcPr>
            <w:tcW w:w="2552" w:type="dxa"/>
          </w:tcPr>
          <w:p w14:paraId="29350576" w14:textId="77777777" w:rsidR="00635C27" w:rsidRPr="007A6ACF" w:rsidRDefault="00635C27" w:rsidP="008261D6">
            <w:pPr>
              <w:pStyle w:val="CCFD"/>
              <w:jc w:val="center"/>
              <w:rPr>
                <w:b/>
                <w:bCs/>
                <w:i/>
                <w:iCs/>
                <w:color w:val="00558C"/>
                <w:sz w:val="20"/>
                <w:szCs w:val="20"/>
                <w:u w:val="single"/>
              </w:rPr>
            </w:pPr>
            <w:r w:rsidRPr="007A6ACF">
              <w:rPr>
                <w:b/>
                <w:bCs/>
                <w:i/>
                <w:iCs/>
                <w:color w:val="00558C"/>
                <w:sz w:val="20"/>
                <w:szCs w:val="20"/>
                <w:u w:val="single"/>
              </w:rPr>
              <w:t>Critères</w:t>
            </w:r>
            <w:r>
              <w:rPr>
                <w:b/>
                <w:bCs/>
                <w:i/>
                <w:iCs/>
                <w:color w:val="00558C"/>
                <w:sz w:val="20"/>
                <w:szCs w:val="20"/>
                <w:u w:val="single"/>
              </w:rPr>
              <w:t xml:space="preserve"> Droits de l’Homme &amp;</w:t>
            </w:r>
            <w:r w:rsidRPr="007A6ACF">
              <w:rPr>
                <w:b/>
                <w:bCs/>
                <w:i/>
                <w:iCs/>
                <w:color w:val="00558C"/>
                <w:sz w:val="20"/>
                <w:szCs w:val="20"/>
                <w:u w:val="single"/>
              </w:rPr>
              <w:t xml:space="preserve"> </w:t>
            </w:r>
          </w:p>
          <w:p w14:paraId="721F585B" w14:textId="77777777" w:rsidR="00635C27" w:rsidRPr="003C2E1A" w:rsidRDefault="00635C27" w:rsidP="008261D6">
            <w:pPr>
              <w:pStyle w:val="CCFD"/>
              <w:jc w:val="center"/>
              <w:rPr>
                <w:b/>
                <w:bCs/>
                <w:color w:val="00558C"/>
                <w:sz w:val="20"/>
                <w:szCs w:val="20"/>
              </w:rPr>
            </w:pPr>
            <w:r w:rsidRPr="007A6ACF">
              <w:rPr>
                <w:b/>
                <w:bCs/>
                <w:i/>
                <w:iCs/>
                <w:color w:val="00558C"/>
                <w:sz w:val="20"/>
                <w:szCs w:val="20"/>
                <w:u w:val="single"/>
              </w:rPr>
              <w:t>Pensée Sociale de l’Eglise</w:t>
            </w:r>
          </w:p>
        </w:tc>
        <w:tc>
          <w:tcPr>
            <w:tcW w:w="8222" w:type="dxa"/>
          </w:tcPr>
          <w:p w14:paraId="378D88C1" w14:textId="2D2870F5" w:rsidR="00635C27" w:rsidRPr="00A6737F" w:rsidRDefault="00A6737F" w:rsidP="008261D6">
            <w:pPr>
              <w:pStyle w:val="CCFD"/>
              <w:rPr>
                <w:i/>
                <w:iCs/>
                <w:sz w:val="20"/>
                <w:szCs w:val="20"/>
                <w:highlight w:val="yellow"/>
              </w:rPr>
            </w:pPr>
            <w:r w:rsidRPr="00A6737F">
              <w:rPr>
                <w:b/>
                <w:bCs/>
                <w:sz w:val="20"/>
                <w:szCs w:val="20"/>
                <w:highlight w:val="yellow"/>
              </w:rPr>
              <w:t>Dignité de la personne</w:t>
            </w:r>
            <w:r w:rsidRPr="00A6737F">
              <w:rPr>
                <w:b/>
                <w:bCs/>
                <w:i/>
                <w:iCs/>
                <w:sz w:val="20"/>
                <w:szCs w:val="20"/>
                <w:highlight w:val="yellow"/>
              </w:rPr>
              <w:t xml:space="preserve"> </w:t>
            </w:r>
            <w:r w:rsidR="00635C27" w:rsidRPr="00A6737F">
              <w:rPr>
                <w:i/>
                <w:iCs/>
                <w:sz w:val="20"/>
                <w:szCs w:val="20"/>
                <w:highlight w:val="yellow"/>
              </w:rPr>
              <w:t>(</w:t>
            </w:r>
            <w:r w:rsidRPr="00A6737F">
              <w:rPr>
                <w:i/>
                <w:iCs/>
                <w:sz w:val="20"/>
                <w:szCs w:val="20"/>
                <w:highlight w:val="yellow"/>
              </w:rPr>
              <w:t>Respect des conditions de vie des vil</w:t>
            </w:r>
            <w:r>
              <w:rPr>
                <w:i/>
                <w:iCs/>
                <w:sz w:val="20"/>
                <w:szCs w:val="20"/>
                <w:highlight w:val="yellow"/>
              </w:rPr>
              <w:t>la</w:t>
            </w:r>
            <w:r w:rsidRPr="00A6737F">
              <w:rPr>
                <w:i/>
                <w:iCs/>
                <w:sz w:val="20"/>
                <w:szCs w:val="20"/>
                <w:highlight w:val="yellow"/>
              </w:rPr>
              <w:t>geois</w:t>
            </w:r>
            <w:r w:rsidR="00635C27" w:rsidRPr="00A6737F">
              <w:rPr>
                <w:i/>
                <w:iCs/>
                <w:sz w:val="20"/>
                <w:szCs w:val="20"/>
                <w:highlight w:val="yellow"/>
              </w:rPr>
              <w:t>)</w:t>
            </w:r>
          </w:p>
          <w:p w14:paraId="4BC42AF4" w14:textId="35D93D55" w:rsidR="00635C27" w:rsidRPr="00A6737F" w:rsidRDefault="00A6737F" w:rsidP="008261D6">
            <w:pPr>
              <w:pStyle w:val="CCFD"/>
              <w:rPr>
                <w:i/>
                <w:iCs/>
                <w:sz w:val="20"/>
                <w:szCs w:val="20"/>
                <w:highlight w:val="yellow"/>
              </w:rPr>
            </w:pPr>
            <w:r w:rsidRPr="00A6737F">
              <w:rPr>
                <w:b/>
                <w:bCs/>
                <w:sz w:val="20"/>
                <w:szCs w:val="20"/>
                <w:highlight w:val="yellow"/>
              </w:rPr>
              <w:t>Subsidiarit</w:t>
            </w:r>
            <w:r w:rsidRPr="00A6737F">
              <w:rPr>
                <w:b/>
                <w:bCs/>
                <w:i/>
                <w:iCs/>
                <w:sz w:val="20"/>
                <w:szCs w:val="20"/>
                <w:highlight w:val="yellow"/>
              </w:rPr>
              <w:t xml:space="preserve">é </w:t>
            </w:r>
            <w:r w:rsidR="00635C27" w:rsidRPr="00A6737F">
              <w:rPr>
                <w:i/>
                <w:iCs/>
                <w:sz w:val="20"/>
                <w:szCs w:val="20"/>
                <w:highlight w:val="yellow"/>
              </w:rPr>
              <w:t>(</w:t>
            </w:r>
            <w:r w:rsidRPr="00A6737F">
              <w:rPr>
                <w:i/>
                <w:iCs/>
                <w:sz w:val="20"/>
                <w:szCs w:val="20"/>
                <w:highlight w:val="yellow"/>
              </w:rPr>
              <w:t>se responsabiliser ensemble sur l’avenir du M</w:t>
            </w:r>
            <w:r>
              <w:rPr>
                <w:i/>
                <w:iCs/>
                <w:sz w:val="20"/>
                <w:szCs w:val="20"/>
                <w:highlight w:val="yellow"/>
              </w:rPr>
              <w:t>é</w:t>
            </w:r>
            <w:r w:rsidRPr="00A6737F">
              <w:rPr>
                <w:i/>
                <w:iCs/>
                <w:sz w:val="20"/>
                <w:szCs w:val="20"/>
                <w:highlight w:val="yellow"/>
              </w:rPr>
              <w:t>kong, demande de démocratie sur les projets)</w:t>
            </w:r>
          </w:p>
          <w:p w14:paraId="3FB0C07C" w14:textId="5C016AA7" w:rsidR="00635C27" w:rsidRPr="00A6737F" w:rsidRDefault="00A6737F" w:rsidP="008261D6">
            <w:pPr>
              <w:pStyle w:val="CCFD"/>
              <w:rPr>
                <w:sz w:val="20"/>
                <w:szCs w:val="20"/>
                <w:highlight w:val="yellow"/>
              </w:rPr>
            </w:pPr>
            <w:r>
              <w:rPr>
                <w:b/>
                <w:bCs/>
                <w:i/>
                <w:iCs/>
                <w:sz w:val="20"/>
                <w:szCs w:val="20"/>
                <w:highlight w:val="yellow"/>
              </w:rPr>
              <w:t>S</w:t>
            </w:r>
            <w:r>
              <w:rPr>
                <w:b/>
                <w:bCs/>
                <w:highlight w:val="yellow"/>
              </w:rPr>
              <w:t>olidarité</w:t>
            </w:r>
            <w:r w:rsidR="00635C27" w:rsidRPr="00A6737F">
              <w:rPr>
                <w:i/>
                <w:iCs/>
                <w:sz w:val="20"/>
                <w:szCs w:val="20"/>
                <w:highlight w:val="yellow"/>
              </w:rPr>
              <w:t xml:space="preserve"> (</w:t>
            </w:r>
            <w:r>
              <w:rPr>
                <w:i/>
                <w:iCs/>
                <w:sz w:val="20"/>
                <w:szCs w:val="20"/>
                <w:highlight w:val="yellow"/>
              </w:rPr>
              <w:t>Regroupement</w:t>
            </w:r>
            <w:r w:rsidRPr="00A6737F">
              <w:rPr>
                <w:sz w:val="20"/>
                <w:szCs w:val="20"/>
                <w:highlight w:val="yellow"/>
              </w:rPr>
              <w:t xml:space="preserve"> des</w:t>
            </w:r>
            <w:r>
              <w:rPr>
                <w:highlight w:val="yellow"/>
              </w:rPr>
              <w:t xml:space="preserve"> </w:t>
            </w:r>
            <w:r w:rsidRPr="00A6737F">
              <w:rPr>
                <w:i/>
                <w:iCs/>
                <w:sz w:val="20"/>
                <w:szCs w:val="20"/>
                <w:highlight w:val="yellow"/>
              </w:rPr>
              <w:t>communautés</w:t>
            </w:r>
            <w:r>
              <w:rPr>
                <w:i/>
                <w:iCs/>
                <w:sz w:val="20"/>
                <w:szCs w:val="20"/>
                <w:highlight w:val="yellow"/>
              </w:rPr>
              <w:t xml:space="preserve"> de villages pour actions communes</w:t>
            </w:r>
            <w:r w:rsidR="00635C27" w:rsidRPr="00A6737F">
              <w:rPr>
                <w:i/>
                <w:iCs/>
                <w:sz w:val="20"/>
                <w:szCs w:val="20"/>
                <w:highlight w:val="yellow"/>
              </w:rPr>
              <w:t>)</w:t>
            </w:r>
            <w:r w:rsidR="00635C27" w:rsidRPr="00A6737F">
              <w:rPr>
                <w:sz w:val="20"/>
                <w:szCs w:val="20"/>
                <w:highlight w:val="yellow"/>
              </w:rPr>
              <w:t>.</w:t>
            </w:r>
          </w:p>
          <w:p w14:paraId="7AD539D2" w14:textId="1965534E" w:rsidR="00635C27" w:rsidRPr="00A6737F" w:rsidRDefault="00635C27" w:rsidP="008261D6">
            <w:pPr>
              <w:pStyle w:val="CCFD"/>
              <w:rPr>
                <w:b/>
                <w:bCs/>
                <w:i/>
                <w:iCs/>
                <w:sz w:val="20"/>
                <w:szCs w:val="20"/>
                <w:highlight w:val="yellow"/>
              </w:rPr>
            </w:pPr>
            <w:r w:rsidRPr="00A6737F">
              <w:rPr>
                <w:b/>
                <w:bCs/>
                <w:sz w:val="20"/>
                <w:szCs w:val="20"/>
                <w:highlight w:val="yellow"/>
              </w:rPr>
              <w:t>Bien commun</w:t>
            </w:r>
            <w:r w:rsidRPr="00A6737F">
              <w:rPr>
                <w:b/>
                <w:bCs/>
                <w:i/>
                <w:iCs/>
                <w:sz w:val="20"/>
                <w:szCs w:val="20"/>
                <w:highlight w:val="yellow"/>
              </w:rPr>
              <w:t xml:space="preserve"> </w:t>
            </w:r>
            <w:r w:rsidRPr="00A6737F">
              <w:rPr>
                <w:i/>
                <w:iCs/>
                <w:sz w:val="20"/>
                <w:szCs w:val="20"/>
                <w:highlight w:val="yellow"/>
              </w:rPr>
              <w:t>(Protection de l’environnement</w:t>
            </w:r>
            <w:r w:rsidR="00A6737F">
              <w:rPr>
                <w:i/>
                <w:iCs/>
                <w:sz w:val="20"/>
                <w:szCs w:val="20"/>
                <w:highlight w:val="yellow"/>
              </w:rPr>
              <w:t xml:space="preserve"> et de l’eau</w:t>
            </w:r>
            <w:r w:rsidRPr="00A6737F">
              <w:rPr>
                <w:i/>
                <w:iCs/>
                <w:sz w:val="20"/>
                <w:szCs w:val="20"/>
                <w:highlight w:val="yellow"/>
              </w:rPr>
              <w:t>)</w:t>
            </w:r>
          </w:p>
          <w:p w14:paraId="70BECEAC" w14:textId="77777777" w:rsidR="00635C27" w:rsidRDefault="00A6737F" w:rsidP="008261D6">
            <w:pPr>
              <w:pStyle w:val="CCFD"/>
              <w:rPr>
                <w:i/>
                <w:iCs/>
                <w:sz w:val="20"/>
                <w:szCs w:val="20"/>
              </w:rPr>
            </w:pPr>
            <w:r w:rsidRPr="00A6737F">
              <w:rPr>
                <w:b/>
                <w:bCs/>
                <w:sz w:val="20"/>
                <w:szCs w:val="20"/>
                <w:highlight w:val="yellow"/>
              </w:rPr>
              <w:t>Droit</w:t>
            </w:r>
            <w:r w:rsidRPr="00A6737F">
              <w:rPr>
                <w:b/>
                <w:bCs/>
                <w:i/>
                <w:iCs/>
                <w:sz w:val="20"/>
                <w:szCs w:val="20"/>
                <w:highlight w:val="yellow"/>
              </w:rPr>
              <w:t xml:space="preserve"> </w:t>
            </w:r>
            <w:r w:rsidRPr="00A6737F">
              <w:rPr>
                <w:b/>
                <w:bCs/>
                <w:sz w:val="20"/>
                <w:szCs w:val="20"/>
                <w:highlight w:val="yellow"/>
              </w:rPr>
              <w:t>au travail</w:t>
            </w:r>
            <w:r w:rsidRPr="00A6737F">
              <w:rPr>
                <w:i/>
                <w:iCs/>
                <w:sz w:val="20"/>
                <w:szCs w:val="20"/>
                <w:highlight w:val="yellow"/>
              </w:rPr>
              <w:t xml:space="preserve"> (défense d’une activité rémunératrice)</w:t>
            </w:r>
          </w:p>
          <w:p w14:paraId="61183941" w14:textId="69E17A4B" w:rsidR="00A6737F" w:rsidRPr="00A6737F" w:rsidRDefault="00A6737F" w:rsidP="008261D6">
            <w:pPr>
              <w:pStyle w:val="CCFD"/>
              <w:rPr>
                <w:b/>
                <w:bCs/>
                <w:i/>
                <w:iCs/>
                <w:sz w:val="20"/>
                <w:szCs w:val="20"/>
              </w:rPr>
            </w:pPr>
            <w:r w:rsidRPr="00A6737F">
              <w:rPr>
                <w:b/>
                <w:bCs/>
                <w:sz w:val="20"/>
                <w:szCs w:val="20"/>
                <w:highlight w:val="yellow"/>
              </w:rPr>
              <w:t>Droit à l’alimentation</w:t>
            </w:r>
            <w:r w:rsidRPr="00A6737F">
              <w:rPr>
                <w:b/>
                <w:bCs/>
                <w:i/>
                <w:iCs/>
                <w:sz w:val="20"/>
                <w:szCs w:val="20"/>
                <w:highlight w:val="yellow"/>
              </w:rPr>
              <w:t xml:space="preserve"> </w:t>
            </w:r>
            <w:r w:rsidRPr="00A6737F">
              <w:rPr>
                <w:i/>
                <w:iCs/>
                <w:sz w:val="20"/>
                <w:szCs w:val="20"/>
                <w:highlight w:val="yellow"/>
              </w:rPr>
              <w:t>(défense de la pêche)</w:t>
            </w:r>
          </w:p>
        </w:tc>
      </w:tr>
    </w:tbl>
    <w:p w14:paraId="7AD07625" w14:textId="648301BC" w:rsidR="005B5712" w:rsidRDefault="005B5712"/>
    <w:sectPr w:rsidR="005B5712" w:rsidSect="00B6656E">
      <w:headerReference w:type="default" r:id="rId14"/>
      <w:footerReference w:type="default" r:id="rId15"/>
      <w:pgSz w:w="11906" w:h="16838"/>
      <w:pgMar w:top="993" w:right="1417" w:bottom="1417" w:left="1417" w:header="567" w:footer="28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F9F14D0" w14:textId="77777777" w:rsidR="00FD3113" w:rsidRDefault="00FD3113" w:rsidP="003877E0">
      <w:pPr>
        <w:spacing w:after="0" w:line="240" w:lineRule="auto"/>
      </w:pPr>
      <w:r>
        <w:separator/>
      </w:r>
    </w:p>
  </w:endnote>
  <w:endnote w:type="continuationSeparator" w:id="0">
    <w:p w14:paraId="5637B26E" w14:textId="77777777" w:rsidR="00FD3113" w:rsidRDefault="00FD3113" w:rsidP="003877E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
    <w:altName w:val="Calibri"/>
    <w:charset w:val="00"/>
    <w:family w:val="auto"/>
    <w:pitch w:val="variable"/>
    <w:sig w:usb0="800000AF" w:usb1="1001ECEA"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tillium Web">
    <w:altName w:val="Calibri"/>
    <w:charset w:val="00"/>
    <w:family w:val="auto"/>
    <w:pitch w:val="variable"/>
    <w:sig w:usb0="00000007" w:usb1="00000001" w:usb2="00000000" w:usb3="00000000" w:csb0="00000093" w:csb1="00000000"/>
  </w:font>
  <w:font w:name="Futura Condensed BQ">
    <w:altName w:val="Century Gothic"/>
    <w:panose1 w:val="00000000000000000000"/>
    <w:charset w:val="00"/>
    <w:family w:val="modern"/>
    <w:notTrueType/>
    <w:pitch w:val="variable"/>
    <w:sig w:usb0="A0000027" w:usb1="50000048" w:usb2="00000000" w:usb3="00000000" w:csb0="0000011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E14DCB" w14:textId="5BC1579B" w:rsidR="00CE0B9D" w:rsidRPr="002D1E79" w:rsidRDefault="002A42A9" w:rsidP="002A42A9">
    <w:pPr>
      <w:pStyle w:val="Pieddepage"/>
      <w:pBdr>
        <w:top w:val="single" w:sz="4" w:space="1" w:color="auto"/>
      </w:pBdr>
      <w:rPr>
        <w:sz w:val="16"/>
      </w:rPr>
    </w:pPr>
    <w:r>
      <w:rPr>
        <w:sz w:val="16"/>
      </w:rPr>
      <w:fldChar w:fldCharType="begin"/>
    </w:r>
    <w:r>
      <w:rPr>
        <w:sz w:val="16"/>
      </w:rPr>
      <w:instrText xml:space="preserve"> FILENAME   \* MERGEFORMAT </w:instrText>
    </w:r>
    <w:r>
      <w:rPr>
        <w:sz w:val="16"/>
      </w:rPr>
      <w:fldChar w:fldCharType="separate"/>
    </w:r>
    <w:r w:rsidR="00847985">
      <w:rPr>
        <w:noProof/>
        <w:sz w:val="16"/>
      </w:rPr>
      <w:t>PartenairJusticeecoStThomas.docx</w:t>
    </w:r>
    <w:r>
      <w:rPr>
        <w:sz w:val="16"/>
      </w:rPr>
      <w:fldChar w:fldCharType="end"/>
    </w:r>
    <w:r w:rsidRPr="002A42A9">
      <w:rPr>
        <w:sz w:val="16"/>
      </w:rPr>
      <w:ptab w:relativeTo="margin" w:alignment="center" w:leader="none"/>
    </w:r>
    <w:r>
      <w:rPr>
        <w:sz w:val="16"/>
      </w:rPr>
      <w:fldChar w:fldCharType="begin"/>
    </w:r>
    <w:r>
      <w:rPr>
        <w:sz w:val="16"/>
      </w:rPr>
      <w:instrText xml:space="preserve"> PAGE   \* MERGEFORMAT </w:instrText>
    </w:r>
    <w:r>
      <w:rPr>
        <w:sz w:val="16"/>
      </w:rPr>
      <w:fldChar w:fldCharType="separate"/>
    </w:r>
    <w:r>
      <w:rPr>
        <w:noProof/>
        <w:sz w:val="16"/>
      </w:rPr>
      <w:t>1</w:t>
    </w:r>
    <w:r>
      <w:rPr>
        <w:sz w:val="16"/>
      </w:rPr>
      <w:fldChar w:fldCharType="end"/>
    </w:r>
    <w:r w:rsidRPr="002A42A9">
      <w:rPr>
        <w:sz w:val="16"/>
      </w:rPr>
      <w:ptab w:relativeTo="margin" w:alignment="right" w:leader="none"/>
    </w:r>
    <w:r>
      <w:rPr>
        <w:sz w:val="16"/>
      </w:rPr>
      <w:fldChar w:fldCharType="begin"/>
    </w:r>
    <w:r>
      <w:rPr>
        <w:sz w:val="16"/>
      </w:rPr>
      <w:instrText xml:space="preserve"> DATE   \* MERGEFORMAT </w:instrText>
    </w:r>
    <w:r>
      <w:rPr>
        <w:sz w:val="16"/>
      </w:rPr>
      <w:fldChar w:fldCharType="separate"/>
    </w:r>
    <w:r w:rsidR="00847985">
      <w:rPr>
        <w:noProof/>
        <w:sz w:val="16"/>
      </w:rPr>
      <w:t>16/04/2023</w:t>
    </w:r>
    <w:r>
      <w:rPr>
        <w:sz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A80C77D" w14:textId="77777777" w:rsidR="00FD3113" w:rsidRDefault="00FD3113" w:rsidP="003877E0">
      <w:pPr>
        <w:spacing w:after="0" w:line="240" w:lineRule="auto"/>
      </w:pPr>
      <w:r>
        <w:separator/>
      </w:r>
    </w:p>
  </w:footnote>
  <w:footnote w:type="continuationSeparator" w:id="0">
    <w:p w14:paraId="53CE253A" w14:textId="77777777" w:rsidR="00FD3113" w:rsidRDefault="00FD3113" w:rsidP="003877E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2D298F" w14:textId="0FB7FF39" w:rsidR="00CE0B9D" w:rsidRPr="002D1E79" w:rsidRDefault="00CE0B9D">
    <w:pPr>
      <w:pStyle w:val="En-tte"/>
      <w:rPr>
        <w:sz w:val="16"/>
        <w:szCs w:val="16"/>
      </w:rPr>
    </w:pPr>
    <w:r>
      <w:rPr>
        <w:sz w:val="16"/>
        <w:szCs w:val="16"/>
      </w:rPr>
      <w:t>Partenaire</w:t>
    </w:r>
    <w:r w:rsidR="00880CE3">
      <w:rPr>
        <w:sz w:val="16"/>
        <w:szCs w:val="16"/>
      </w:rPr>
      <w:t xml:space="preserve"> JUSTICE ECONOMIQUE</w:t>
    </w:r>
    <w:r w:rsidRPr="002D1E79">
      <w:rPr>
        <w:sz w:val="16"/>
        <w:szCs w:val="16"/>
      </w:rPr>
      <w:ptab w:relativeTo="margin" w:alignment="center" w:leader="none"/>
    </w:r>
    <w:r>
      <w:rPr>
        <w:sz w:val="16"/>
        <w:szCs w:val="16"/>
      </w:rPr>
      <w:t>CCFD-Terre Solidaire</w:t>
    </w:r>
    <w:r w:rsidRPr="002D1E79">
      <w:rPr>
        <w:sz w:val="16"/>
        <w:szCs w:val="16"/>
      </w:rPr>
      <w:ptab w:relativeTo="margin" w:alignment="right" w:leader="none"/>
    </w:r>
    <w:r w:rsidR="00880CE3">
      <w:rPr>
        <w:sz w:val="16"/>
        <w:szCs w:val="16"/>
      </w:rPr>
      <w:t>V.F</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892A71"/>
    <w:multiLevelType w:val="hybridMultilevel"/>
    <w:tmpl w:val="C4FC6C10"/>
    <w:lvl w:ilvl="0" w:tplc="040C0001">
      <w:start w:val="1"/>
      <w:numFmt w:val="bullet"/>
      <w:lvlText w:val=""/>
      <w:lvlJc w:val="left"/>
      <w:pPr>
        <w:ind w:left="-1758" w:hanging="360"/>
      </w:pPr>
      <w:rPr>
        <w:rFonts w:ascii="Symbol" w:hAnsi="Symbol" w:hint="default"/>
      </w:rPr>
    </w:lvl>
    <w:lvl w:ilvl="1" w:tplc="040C0003" w:tentative="1">
      <w:start w:val="1"/>
      <w:numFmt w:val="bullet"/>
      <w:lvlText w:val="o"/>
      <w:lvlJc w:val="left"/>
      <w:pPr>
        <w:ind w:left="-1038" w:hanging="360"/>
      </w:pPr>
      <w:rPr>
        <w:rFonts w:ascii="Courier New" w:hAnsi="Courier New" w:cs="Courier New" w:hint="default"/>
      </w:rPr>
    </w:lvl>
    <w:lvl w:ilvl="2" w:tplc="040C0005" w:tentative="1">
      <w:start w:val="1"/>
      <w:numFmt w:val="bullet"/>
      <w:lvlText w:val=""/>
      <w:lvlJc w:val="left"/>
      <w:pPr>
        <w:ind w:left="-318" w:hanging="360"/>
      </w:pPr>
      <w:rPr>
        <w:rFonts w:ascii="Wingdings" w:hAnsi="Wingdings" w:hint="default"/>
      </w:rPr>
    </w:lvl>
    <w:lvl w:ilvl="3" w:tplc="040C0001" w:tentative="1">
      <w:start w:val="1"/>
      <w:numFmt w:val="bullet"/>
      <w:lvlText w:val=""/>
      <w:lvlJc w:val="left"/>
      <w:pPr>
        <w:ind w:left="402" w:hanging="360"/>
      </w:pPr>
      <w:rPr>
        <w:rFonts w:ascii="Symbol" w:hAnsi="Symbol" w:hint="default"/>
      </w:rPr>
    </w:lvl>
    <w:lvl w:ilvl="4" w:tplc="040C0003" w:tentative="1">
      <w:start w:val="1"/>
      <w:numFmt w:val="bullet"/>
      <w:lvlText w:val="o"/>
      <w:lvlJc w:val="left"/>
      <w:pPr>
        <w:ind w:left="1122" w:hanging="360"/>
      </w:pPr>
      <w:rPr>
        <w:rFonts w:ascii="Courier New" w:hAnsi="Courier New" w:cs="Courier New" w:hint="default"/>
      </w:rPr>
    </w:lvl>
    <w:lvl w:ilvl="5" w:tplc="040C0005" w:tentative="1">
      <w:start w:val="1"/>
      <w:numFmt w:val="bullet"/>
      <w:lvlText w:val=""/>
      <w:lvlJc w:val="left"/>
      <w:pPr>
        <w:ind w:left="1842" w:hanging="360"/>
      </w:pPr>
      <w:rPr>
        <w:rFonts w:ascii="Wingdings" w:hAnsi="Wingdings" w:hint="default"/>
      </w:rPr>
    </w:lvl>
    <w:lvl w:ilvl="6" w:tplc="040C0001" w:tentative="1">
      <w:start w:val="1"/>
      <w:numFmt w:val="bullet"/>
      <w:lvlText w:val=""/>
      <w:lvlJc w:val="left"/>
      <w:pPr>
        <w:ind w:left="2562" w:hanging="360"/>
      </w:pPr>
      <w:rPr>
        <w:rFonts w:ascii="Symbol" w:hAnsi="Symbol" w:hint="default"/>
      </w:rPr>
    </w:lvl>
    <w:lvl w:ilvl="7" w:tplc="040C0003" w:tentative="1">
      <w:start w:val="1"/>
      <w:numFmt w:val="bullet"/>
      <w:lvlText w:val="o"/>
      <w:lvlJc w:val="left"/>
      <w:pPr>
        <w:ind w:left="3282" w:hanging="360"/>
      </w:pPr>
      <w:rPr>
        <w:rFonts w:ascii="Courier New" w:hAnsi="Courier New" w:cs="Courier New" w:hint="default"/>
      </w:rPr>
    </w:lvl>
    <w:lvl w:ilvl="8" w:tplc="040C0005" w:tentative="1">
      <w:start w:val="1"/>
      <w:numFmt w:val="bullet"/>
      <w:lvlText w:val=""/>
      <w:lvlJc w:val="left"/>
      <w:pPr>
        <w:ind w:left="4002" w:hanging="360"/>
      </w:pPr>
      <w:rPr>
        <w:rFonts w:ascii="Wingdings" w:hAnsi="Wingdings" w:hint="default"/>
      </w:rPr>
    </w:lvl>
  </w:abstractNum>
  <w:abstractNum w:abstractNumId="1" w15:restartNumberingAfterBreak="0">
    <w:nsid w:val="056D4F5A"/>
    <w:multiLevelType w:val="hybridMultilevel"/>
    <w:tmpl w:val="27EC0AF2"/>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 w15:restartNumberingAfterBreak="0">
    <w:nsid w:val="0B707047"/>
    <w:multiLevelType w:val="multilevel"/>
    <w:tmpl w:val="4358DBD8"/>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3" w15:restartNumberingAfterBreak="0">
    <w:nsid w:val="0F491CEA"/>
    <w:multiLevelType w:val="hybridMultilevel"/>
    <w:tmpl w:val="C052ACDA"/>
    <w:lvl w:ilvl="0" w:tplc="6BA4DB6E">
      <w:start w:val="1"/>
      <w:numFmt w:val="bullet"/>
      <w:lvlText w:val=""/>
      <w:lvlJc w:val="left"/>
      <w:pPr>
        <w:ind w:left="-12" w:hanging="360"/>
      </w:pPr>
      <w:rPr>
        <w:rFonts w:ascii="Symbol" w:hAnsi="Symbol" w:hint="default"/>
        <w:color w:val="00558C"/>
      </w:rPr>
    </w:lvl>
    <w:lvl w:ilvl="1" w:tplc="040C0003">
      <w:start w:val="1"/>
      <w:numFmt w:val="bullet"/>
      <w:lvlText w:val="o"/>
      <w:lvlJc w:val="left"/>
      <w:pPr>
        <w:ind w:left="708" w:hanging="360"/>
      </w:pPr>
      <w:rPr>
        <w:rFonts w:ascii="Courier New" w:hAnsi="Courier New" w:cs="Courier New" w:hint="default"/>
      </w:rPr>
    </w:lvl>
    <w:lvl w:ilvl="2" w:tplc="040C0005">
      <w:start w:val="1"/>
      <w:numFmt w:val="bullet"/>
      <w:lvlText w:val=""/>
      <w:lvlJc w:val="left"/>
      <w:pPr>
        <w:ind w:left="1428" w:hanging="360"/>
      </w:pPr>
      <w:rPr>
        <w:rFonts w:ascii="Wingdings" w:hAnsi="Wingdings" w:hint="default"/>
      </w:rPr>
    </w:lvl>
    <w:lvl w:ilvl="3" w:tplc="040C0001">
      <w:start w:val="1"/>
      <w:numFmt w:val="bullet"/>
      <w:lvlText w:val=""/>
      <w:lvlJc w:val="left"/>
      <w:pPr>
        <w:ind w:left="2148" w:hanging="360"/>
      </w:pPr>
      <w:rPr>
        <w:rFonts w:ascii="Symbol" w:hAnsi="Symbol" w:hint="default"/>
      </w:rPr>
    </w:lvl>
    <w:lvl w:ilvl="4" w:tplc="040C0003">
      <w:start w:val="1"/>
      <w:numFmt w:val="bullet"/>
      <w:lvlText w:val="o"/>
      <w:lvlJc w:val="left"/>
      <w:pPr>
        <w:ind w:left="2868" w:hanging="360"/>
      </w:pPr>
      <w:rPr>
        <w:rFonts w:ascii="Courier New" w:hAnsi="Courier New" w:cs="Courier New" w:hint="default"/>
      </w:rPr>
    </w:lvl>
    <w:lvl w:ilvl="5" w:tplc="040C0005">
      <w:start w:val="1"/>
      <w:numFmt w:val="bullet"/>
      <w:lvlText w:val=""/>
      <w:lvlJc w:val="left"/>
      <w:pPr>
        <w:ind w:left="3588" w:hanging="360"/>
      </w:pPr>
      <w:rPr>
        <w:rFonts w:ascii="Wingdings" w:hAnsi="Wingdings" w:hint="default"/>
      </w:rPr>
    </w:lvl>
    <w:lvl w:ilvl="6" w:tplc="040C0001">
      <w:start w:val="1"/>
      <w:numFmt w:val="bullet"/>
      <w:lvlText w:val=""/>
      <w:lvlJc w:val="left"/>
      <w:pPr>
        <w:ind w:left="4308" w:hanging="360"/>
      </w:pPr>
      <w:rPr>
        <w:rFonts w:ascii="Symbol" w:hAnsi="Symbol" w:hint="default"/>
      </w:rPr>
    </w:lvl>
    <w:lvl w:ilvl="7" w:tplc="040C0003">
      <w:start w:val="1"/>
      <w:numFmt w:val="bullet"/>
      <w:lvlText w:val="o"/>
      <w:lvlJc w:val="left"/>
      <w:pPr>
        <w:ind w:left="5028" w:hanging="360"/>
      </w:pPr>
      <w:rPr>
        <w:rFonts w:ascii="Courier New" w:hAnsi="Courier New" w:cs="Courier New" w:hint="default"/>
      </w:rPr>
    </w:lvl>
    <w:lvl w:ilvl="8" w:tplc="040C0005">
      <w:start w:val="1"/>
      <w:numFmt w:val="bullet"/>
      <w:lvlText w:val=""/>
      <w:lvlJc w:val="left"/>
      <w:pPr>
        <w:ind w:left="5748" w:hanging="360"/>
      </w:pPr>
      <w:rPr>
        <w:rFonts w:ascii="Wingdings" w:hAnsi="Wingdings" w:hint="default"/>
      </w:rPr>
    </w:lvl>
  </w:abstractNum>
  <w:abstractNum w:abstractNumId="4" w15:restartNumberingAfterBreak="0">
    <w:nsid w:val="12B5645D"/>
    <w:multiLevelType w:val="hybridMultilevel"/>
    <w:tmpl w:val="CF8A68E2"/>
    <w:lvl w:ilvl="0" w:tplc="354CF610">
      <w:start w:val="1"/>
      <w:numFmt w:val="bullet"/>
      <w:lvlText w:val=""/>
      <w:lvlJc w:val="left"/>
      <w:pPr>
        <w:ind w:left="720" w:hanging="360"/>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18106597"/>
    <w:multiLevelType w:val="multilevel"/>
    <w:tmpl w:val="56EE5A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191B4730"/>
    <w:multiLevelType w:val="hybridMultilevel"/>
    <w:tmpl w:val="784ED10A"/>
    <w:lvl w:ilvl="0" w:tplc="6BA4DB6E">
      <w:start w:val="1"/>
      <w:numFmt w:val="bullet"/>
      <w:lvlText w:val=""/>
      <w:lvlJc w:val="left"/>
      <w:pPr>
        <w:ind w:left="720" w:hanging="360"/>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1DB7233C"/>
    <w:multiLevelType w:val="hybridMultilevel"/>
    <w:tmpl w:val="F842A95E"/>
    <w:lvl w:ilvl="0" w:tplc="6BA4DB6E">
      <w:start w:val="1"/>
      <w:numFmt w:val="bullet"/>
      <w:lvlText w:val=""/>
      <w:lvlJc w:val="left"/>
      <w:pPr>
        <w:ind w:left="785" w:hanging="360"/>
      </w:pPr>
      <w:rPr>
        <w:rFonts w:ascii="Symbol" w:hAnsi="Symbol" w:hint="default"/>
        <w:color w:val="00558C"/>
      </w:rPr>
    </w:lvl>
    <w:lvl w:ilvl="1" w:tplc="040C0003" w:tentative="1">
      <w:start w:val="1"/>
      <w:numFmt w:val="bullet"/>
      <w:lvlText w:val="o"/>
      <w:lvlJc w:val="left"/>
      <w:pPr>
        <w:ind w:left="2225" w:hanging="360"/>
      </w:pPr>
      <w:rPr>
        <w:rFonts w:ascii="Courier New" w:hAnsi="Courier New" w:cs="Courier New" w:hint="default"/>
      </w:rPr>
    </w:lvl>
    <w:lvl w:ilvl="2" w:tplc="040C0005" w:tentative="1">
      <w:start w:val="1"/>
      <w:numFmt w:val="bullet"/>
      <w:lvlText w:val=""/>
      <w:lvlJc w:val="left"/>
      <w:pPr>
        <w:ind w:left="2945" w:hanging="360"/>
      </w:pPr>
      <w:rPr>
        <w:rFonts w:ascii="Wingdings" w:hAnsi="Wingdings" w:hint="default"/>
      </w:rPr>
    </w:lvl>
    <w:lvl w:ilvl="3" w:tplc="040C0001" w:tentative="1">
      <w:start w:val="1"/>
      <w:numFmt w:val="bullet"/>
      <w:lvlText w:val=""/>
      <w:lvlJc w:val="left"/>
      <w:pPr>
        <w:ind w:left="3665" w:hanging="360"/>
      </w:pPr>
      <w:rPr>
        <w:rFonts w:ascii="Symbol" w:hAnsi="Symbol" w:hint="default"/>
      </w:rPr>
    </w:lvl>
    <w:lvl w:ilvl="4" w:tplc="040C0003" w:tentative="1">
      <w:start w:val="1"/>
      <w:numFmt w:val="bullet"/>
      <w:lvlText w:val="o"/>
      <w:lvlJc w:val="left"/>
      <w:pPr>
        <w:ind w:left="4385" w:hanging="360"/>
      </w:pPr>
      <w:rPr>
        <w:rFonts w:ascii="Courier New" w:hAnsi="Courier New" w:cs="Courier New" w:hint="default"/>
      </w:rPr>
    </w:lvl>
    <w:lvl w:ilvl="5" w:tplc="040C0005" w:tentative="1">
      <w:start w:val="1"/>
      <w:numFmt w:val="bullet"/>
      <w:lvlText w:val=""/>
      <w:lvlJc w:val="left"/>
      <w:pPr>
        <w:ind w:left="5105" w:hanging="360"/>
      </w:pPr>
      <w:rPr>
        <w:rFonts w:ascii="Wingdings" w:hAnsi="Wingdings" w:hint="default"/>
      </w:rPr>
    </w:lvl>
    <w:lvl w:ilvl="6" w:tplc="040C0001" w:tentative="1">
      <w:start w:val="1"/>
      <w:numFmt w:val="bullet"/>
      <w:lvlText w:val=""/>
      <w:lvlJc w:val="left"/>
      <w:pPr>
        <w:ind w:left="5825" w:hanging="360"/>
      </w:pPr>
      <w:rPr>
        <w:rFonts w:ascii="Symbol" w:hAnsi="Symbol" w:hint="default"/>
      </w:rPr>
    </w:lvl>
    <w:lvl w:ilvl="7" w:tplc="040C0003" w:tentative="1">
      <w:start w:val="1"/>
      <w:numFmt w:val="bullet"/>
      <w:lvlText w:val="o"/>
      <w:lvlJc w:val="left"/>
      <w:pPr>
        <w:ind w:left="6545" w:hanging="360"/>
      </w:pPr>
      <w:rPr>
        <w:rFonts w:ascii="Courier New" w:hAnsi="Courier New" w:cs="Courier New" w:hint="default"/>
      </w:rPr>
    </w:lvl>
    <w:lvl w:ilvl="8" w:tplc="040C0005" w:tentative="1">
      <w:start w:val="1"/>
      <w:numFmt w:val="bullet"/>
      <w:lvlText w:val=""/>
      <w:lvlJc w:val="left"/>
      <w:pPr>
        <w:ind w:left="7265" w:hanging="360"/>
      </w:pPr>
      <w:rPr>
        <w:rFonts w:ascii="Wingdings" w:hAnsi="Wingdings" w:hint="default"/>
      </w:rPr>
    </w:lvl>
  </w:abstractNum>
  <w:abstractNum w:abstractNumId="8" w15:restartNumberingAfterBreak="0">
    <w:nsid w:val="1F5C3BE2"/>
    <w:multiLevelType w:val="hybridMultilevel"/>
    <w:tmpl w:val="260A9F3E"/>
    <w:lvl w:ilvl="0" w:tplc="040C0005">
      <w:start w:val="1"/>
      <w:numFmt w:val="bullet"/>
      <w:lvlText w:val=""/>
      <w:lvlJc w:val="left"/>
      <w:pPr>
        <w:ind w:left="360" w:hanging="360"/>
      </w:pPr>
      <w:rPr>
        <w:rFonts w:ascii="Wingdings" w:hAnsi="Wingdings" w:hint="default"/>
      </w:rPr>
    </w:lvl>
    <w:lvl w:ilvl="1" w:tplc="040C0003">
      <w:start w:val="1"/>
      <w:numFmt w:val="bullet"/>
      <w:lvlText w:val="o"/>
      <w:lvlJc w:val="left"/>
      <w:pPr>
        <w:ind w:left="1080" w:hanging="360"/>
      </w:pPr>
      <w:rPr>
        <w:rFonts w:ascii="Courier New" w:hAnsi="Courier New" w:cs="Courier New" w:hint="default"/>
      </w:rPr>
    </w:lvl>
    <w:lvl w:ilvl="2" w:tplc="040C0005">
      <w:start w:val="1"/>
      <w:numFmt w:val="bullet"/>
      <w:lvlText w:val=""/>
      <w:lvlJc w:val="left"/>
      <w:pPr>
        <w:ind w:left="1800" w:hanging="360"/>
      </w:pPr>
      <w:rPr>
        <w:rFonts w:ascii="Wingdings" w:hAnsi="Wingdings" w:hint="default"/>
      </w:rPr>
    </w:lvl>
    <w:lvl w:ilvl="3" w:tplc="040C0001">
      <w:start w:val="1"/>
      <w:numFmt w:val="bullet"/>
      <w:lvlText w:val=""/>
      <w:lvlJc w:val="left"/>
      <w:pPr>
        <w:ind w:left="2520" w:hanging="360"/>
      </w:pPr>
      <w:rPr>
        <w:rFonts w:ascii="Symbol" w:hAnsi="Symbol" w:hint="default"/>
      </w:rPr>
    </w:lvl>
    <w:lvl w:ilvl="4" w:tplc="040C0003">
      <w:start w:val="1"/>
      <w:numFmt w:val="bullet"/>
      <w:lvlText w:val="o"/>
      <w:lvlJc w:val="left"/>
      <w:pPr>
        <w:ind w:left="3240" w:hanging="360"/>
      </w:pPr>
      <w:rPr>
        <w:rFonts w:ascii="Courier New" w:hAnsi="Courier New" w:cs="Courier New" w:hint="default"/>
      </w:rPr>
    </w:lvl>
    <w:lvl w:ilvl="5" w:tplc="040C0005">
      <w:start w:val="1"/>
      <w:numFmt w:val="bullet"/>
      <w:lvlText w:val=""/>
      <w:lvlJc w:val="left"/>
      <w:pPr>
        <w:ind w:left="3960" w:hanging="360"/>
      </w:pPr>
      <w:rPr>
        <w:rFonts w:ascii="Wingdings" w:hAnsi="Wingdings" w:hint="default"/>
      </w:rPr>
    </w:lvl>
    <w:lvl w:ilvl="6" w:tplc="040C0001">
      <w:start w:val="1"/>
      <w:numFmt w:val="bullet"/>
      <w:lvlText w:val=""/>
      <w:lvlJc w:val="left"/>
      <w:pPr>
        <w:ind w:left="4680" w:hanging="360"/>
      </w:pPr>
      <w:rPr>
        <w:rFonts w:ascii="Symbol" w:hAnsi="Symbol" w:hint="default"/>
      </w:rPr>
    </w:lvl>
    <w:lvl w:ilvl="7" w:tplc="040C0003">
      <w:start w:val="1"/>
      <w:numFmt w:val="bullet"/>
      <w:lvlText w:val="o"/>
      <w:lvlJc w:val="left"/>
      <w:pPr>
        <w:ind w:left="5400" w:hanging="360"/>
      </w:pPr>
      <w:rPr>
        <w:rFonts w:ascii="Courier New" w:hAnsi="Courier New" w:cs="Courier New" w:hint="default"/>
      </w:rPr>
    </w:lvl>
    <w:lvl w:ilvl="8" w:tplc="040C0005">
      <w:start w:val="1"/>
      <w:numFmt w:val="bullet"/>
      <w:lvlText w:val=""/>
      <w:lvlJc w:val="left"/>
      <w:pPr>
        <w:ind w:left="6120" w:hanging="360"/>
      </w:pPr>
      <w:rPr>
        <w:rFonts w:ascii="Wingdings" w:hAnsi="Wingdings" w:hint="default"/>
      </w:rPr>
    </w:lvl>
  </w:abstractNum>
  <w:abstractNum w:abstractNumId="9" w15:restartNumberingAfterBreak="0">
    <w:nsid w:val="20602E63"/>
    <w:multiLevelType w:val="hybridMultilevel"/>
    <w:tmpl w:val="08A4E5CE"/>
    <w:lvl w:ilvl="0" w:tplc="7190FDE0">
      <w:start w:val="19"/>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23AC40C8"/>
    <w:multiLevelType w:val="hybridMultilevel"/>
    <w:tmpl w:val="0BA4FCB8"/>
    <w:lvl w:ilvl="0" w:tplc="6BA4DB6E">
      <w:start w:val="1"/>
      <w:numFmt w:val="bullet"/>
      <w:lvlText w:val=""/>
      <w:lvlJc w:val="left"/>
      <w:pPr>
        <w:ind w:left="720" w:hanging="360"/>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23F0693A"/>
    <w:multiLevelType w:val="hybridMultilevel"/>
    <w:tmpl w:val="4EBC0228"/>
    <w:lvl w:ilvl="0" w:tplc="7190FDE0">
      <w:start w:val="19"/>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28D82BD2"/>
    <w:multiLevelType w:val="hybridMultilevel"/>
    <w:tmpl w:val="871CC2AC"/>
    <w:lvl w:ilvl="0" w:tplc="6BA4DB6E">
      <w:start w:val="1"/>
      <w:numFmt w:val="bullet"/>
      <w:lvlText w:val=""/>
      <w:lvlJc w:val="left"/>
      <w:pPr>
        <w:ind w:left="720" w:hanging="360"/>
      </w:pPr>
      <w:rPr>
        <w:rFonts w:ascii="Symbol" w:hAnsi="Symbol" w:hint="default"/>
        <w:color w:val="00558C"/>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9961F51"/>
    <w:multiLevelType w:val="hybridMultilevel"/>
    <w:tmpl w:val="2A4AE210"/>
    <w:lvl w:ilvl="0" w:tplc="D00A8FEA">
      <w:start w:val="1"/>
      <w:numFmt w:val="bullet"/>
      <w:lvlText w:val=""/>
      <w:lvlJc w:val="left"/>
      <w:pPr>
        <w:ind w:left="785" w:hanging="360"/>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A14B942"/>
    <w:multiLevelType w:val="hybridMultilevel"/>
    <w:tmpl w:val="A11AC9CA"/>
    <w:lvl w:ilvl="0" w:tplc="039A7186">
      <w:start w:val="1"/>
      <w:numFmt w:val="bullet"/>
      <w:lvlText w:val=""/>
      <w:lvlJc w:val="left"/>
      <w:pPr>
        <w:ind w:left="720" w:hanging="360"/>
      </w:pPr>
      <w:rPr>
        <w:rFonts w:ascii="Symbol" w:hAnsi="Symbol" w:hint="default"/>
      </w:rPr>
    </w:lvl>
    <w:lvl w:ilvl="1" w:tplc="A38E0406">
      <w:start w:val="1"/>
      <w:numFmt w:val="bullet"/>
      <w:lvlText w:val="o"/>
      <w:lvlJc w:val="left"/>
      <w:pPr>
        <w:ind w:left="1440" w:hanging="360"/>
      </w:pPr>
      <w:rPr>
        <w:rFonts w:ascii="Courier New" w:hAnsi="Courier New" w:hint="default"/>
      </w:rPr>
    </w:lvl>
    <w:lvl w:ilvl="2" w:tplc="AC3C0652">
      <w:start w:val="1"/>
      <w:numFmt w:val="bullet"/>
      <w:lvlText w:val=""/>
      <w:lvlJc w:val="left"/>
      <w:pPr>
        <w:ind w:left="2160" w:hanging="360"/>
      </w:pPr>
      <w:rPr>
        <w:rFonts w:ascii="Wingdings" w:hAnsi="Wingdings" w:hint="default"/>
      </w:rPr>
    </w:lvl>
    <w:lvl w:ilvl="3" w:tplc="EBD4DE62">
      <w:start w:val="1"/>
      <w:numFmt w:val="bullet"/>
      <w:lvlText w:val=""/>
      <w:lvlJc w:val="left"/>
      <w:pPr>
        <w:ind w:left="2880" w:hanging="360"/>
      </w:pPr>
      <w:rPr>
        <w:rFonts w:ascii="Symbol" w:hAnsi="Symbol" w:hint="default"/>
      </w:rPr>
    </w:lvl>
    <w:lvl w:ilvl="4" w:tplc="DDE8904E">
      <w:start w:val="1"/>
      <w:numFmt w:val="bullet"/>
      <w:lvlText w:val="o"/>
      <w:lvlJc w:val="left"/>
      <w:pPr>
        <w:ind w:left="3600" w:hanging="360"/>
      </w:pPr>
      <w:rPr>
        <w:rFonts w:ascii="Courier New" w:hAnsi="Courier New" w:hint="default"/>
      </w:rPr>
    </w:lvl>
    <w:lvl w:ilvl="5" w:tplc="A6709530">
      <w:start w:val="1"/>
      <w:numFmt w:val="bullet"/>
      <w:lvlText w:val=""/>
      <w:lvlJc w:val="left"/>
      <w:pPr>
        <w:ind w:left="4320" w:hanging="360"/>
      </w:pPr>
      <w:rPr>
        <w:rFonts w:ascii="Wingdings" w:hAnsi="Wingdings" w:hint="default"/>
      </w:rPr>
    </w:lvl>
    <w:lvl w:ilvl="6" w:tplc="B7BE6D6E">
      <w:start w:val="1"/>
      <w:numFmt w:val="bullet"/>
      <w:lvlText w:val=""/>
      <w:lvlJc w:val="left"/>
      <w:pPr>
        <w:ind w:left="5040" w:hanging="360"/>
      </w:pPr>
      <w:rPr>
        <w:rFonts w:ascii="Symbol" w:hAnsi="Symbol" w:hint="default"/>
      </w:rPr>
    </w:lvl>
    <w:lvl w:ilvl="7" w:tplc="8EF4D0A6">
      <w:start w:val="1"/>
      <w:numFmt w:val="bullet"/>
      <w:lvlText w:val="o"/>
      <w:lvlJc w:val="left"/>
      <w:pPr>
        <w:ind w:left="5760" w:hanging="360"/>
      </w:pPr>
      <w:rPr>
        <w:rFonts w:ascii="Courier New" w:hAnsi="Courier New" w:hint="default"/>
      </w:rPr>
    </w:lvl>
    <w:lvl w:ilvl="8" w:tplc="FB42B946">
      <w:start w:val="1"/>
      <w:numFmt w:val="bullet"/>
      <w:lvlText w:val=""/>
      <w:lvlJc w:val="left"/>
      <w:pPr>
        <w:ind w:left="6480" w:hanging="360"/>
      </w:pPr>
      <w:rPr>
        <w:rFonts w:ascii="Wingdings" w:hAnsi="Wingdings" w:hint="default"/>
      </w:rPr>
    </w:lvl>
  </w:abstractNum>
  <w:abstractNum w:abstractNumId="15" w15:restartNumberingAfterBreak="0">
    <w:nsid w:val="2A7A39FF"/>
    <w:multiLevelType w:val="hybridMultilevel"/>
    <w:tmpl w:val="80629BB2"/>
    <w:lvl w:ilvl="0" w:tplc="B406DF42">
      <w:start w:val="2"/>
      <w:numFmt w:val="bullet"/>
      <w:lvlText w:val="-"/>
      <w:lvlJc w:val="left"/>
      <w:pPr>
        <w:ind w:left="720" w:hanging="360"/>
      </w:pPr>
      <w:rPr>
        <w:rFonts w:ascii="Arial" w:eastAsia="Arial" w:hAnsi="Arial" w:cs="Arial" w:hint="default"/>
        <w:b/>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2D1FF317"/>
    <w:multiLevelType w:val="hybridMultilevel"/>
    <w:tmpl w:val="6FDE185A"/>
    <w:lvl w:ilvl="0" w:tplc="A414FCC2">
      <w:start w:val="1"/>
      <w:numFmt w:val="bullet"/>
      <w:lvlText w:val=""/>
      <w:lvlJc w:val="left"/>
      <w:pPr>
        <w:ind w:left="720" w:hanging="360"/>
      </w:pPr>
      <w:rPr>
        <w:rFonts w:ascii="Symbol" w:hAnsi="Symbol" w:hint="default"/>
      </w:rPr>
    </w:lvl>
    <w:lvl w:ilvl="1" w:tplc="4482BB74">
      <w:start w:val="1"/>
      <w:numFmt w:val="bullet"/>
      <w:lvlText w:val="o"/>
      <w:lvlJc w:val="left"/>
      <w:pPr>
        <w:ind w:left="1440" w:hanging="360"/>
      </w:pPr>
      <w:rPr>
        <w:rFonts w:ascii="Courier New" w:hAnsi="Courier New" w:hint="default"/>
      </w:rPr>
    </w:lvl>
    <w:lvl w:ilvl="2" w:tplc="DAEAF47A">
      <w:start w:val="1"/>
      <w:numFmt w:val="bullet"/>
      <w:lvlText w:val=""/>
      <w:lvlJc w:val="left"/>
      <w:pPr>
        <w:ind w:left="2160" w:hanging="360"/>
      </w:pPr>
      <w:rPr>
        <w:rFonts w:ascii="Wingdings" w:hAnsi="Wingdings" w:hint="default"/>
      </w:rPr>
    </w:lvl>
    <w:lvl w:ilvl="3" w:tplc="865C0782">
      <w:start w:val="1"/>
      <w:numFmt w:val="bullet"/>
      <w:lvlText w:val=""/>
      <w:lvlJc w:val="left"/>
      <w:pPr>
        <w:ind w:left="2880" w:hanging="360"/>
      </w:pPr>
      <w:rPr>
        <w:rFonts w:ascii="Symbol" w:hAnsi="Symbol" w:hint="default"/>
      </w:rPr>
    </w:lvl>
    <w:lvl w:ilvl="4" w:tplc="485C40B2">
      <w:start w:val="1"/>
      <w:numFmt w:val="bullet"/>
      <w:lvlText w:val="o"/>
      <w:lvlJc w:val="left"/>
      <w:pPr>
        <w:ind w:left="3600" w:hanging="360"/>
      </w:pPr>
      <w:rPr>
        <w:rFonts w:ascii="Courier New" w:hAnsi="Courier New" w:hint="default"/>
      </w:rPr>
    </w:lvl>
    <w:lvl w:ilvl="5" w:tplc="53C410F8">
      <w:start w:val="1"/>
      <w:numFmt w:val="bullet"/>
      <w:lvlText w:val=""/>
      <w:lvlJc w:val="left"/>
      <w:pPr>
        <w:ind w:left="4320" w:hanging="360"/>
      </w:pPr>
      <w:rPr>
        <w:rFonts w:ascii="Wingdings" w:hAnsi="Wingdings" w:hint="default"/>
      </w:rPr>
    </w:lvl>
    <w:lvl w:ilvl="6" w:tplc="6158C172">
      <w:start w:val="1"/>
      <w:numFmt w:val="bullet"/>
      <w:lvlText w:val=""/>
      <w:lvlJc w:val="left"/>
      <w:pPr>
        <w:ind w:left="5040" w:hanging="360"/>
      </w:pPr>
      <w:rPr>
        <w:rFonts w:ascii="Symbol" w:hAnsi="Symbol" w:hint="default"/>
      </w:rPr>
    </w:lvl>
    <w:lvl w:ilvl="7" w:tplc="A7444DC0">
      <w:start w:val="1"/>
      <w:numFmt w:val="bullet"/>
      <w:lvlText w:val="o"/>
      <w:lvlJc w:val="left"/>
      <w:pPr>
        <w:ind w:left="5760" w:hanging="360"/>
      </w:pPr>
      <w:rPr>
        <w:rFonts w:ascii="Courier New" w:hAnsi="Courier New" w:hint="default"/>
      </w:rPr>
    </w:lvl>
    <w:lvl w:ilvl="8" w:tplc="3D58AF4A">
      <w:start w:val="1"/>
      <w:numFmt w:val="bullet"/>
      <w:lvlText w:val=""/>
      <w:lvlJc w:val="left"/>
      <w:pPr>
        <w:ind w:left="6480" w:hanging="360"/>
      </w:pPr>
      <w:rPr>
        <w:rFonts w:ascii="Wingdings" w:hAnsi="Wingdings" w:hint="default"/>
      </w:rPr>
    </w:lvl>
  </w:abstractNum>
  <w:abstractNum w:abstractNumId="17" w15:restartNumberingAfterBreak="0">
    <w:nsid w:val="315540A8"/>
    <w:multiLevelType w:val="hybridMultilevel"/>
    <w:tmpl w:val="7F3CB1AC"/>
    <w:lvl w:ilvl="0" w:tplc="8AD6A834">
      <w:start w:val="31"/>
      <w:numFmt w:val="bullet"/>
      <w:lvlText w:val="-"/>
      <w:lvlJc w:val="left"/>
      <w:pPr>
        <w:ind w:left="720" w:hanging="360"/>
      </w:pPr>
      <w:rPr>
        <w:rFonts w:ascii="Titillium Web" w:eastAsiaTheme="minorHAnsi" w:hAnsi="Titillium Web"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4247651B"/>
    <w:multiLevelType w:val="hybridMultilevel"/>
    <w:tmpl w:val="FC4A436A"/>
    <w:lvl w:ilvl="0" w:tplc="6BA4DB6E">
      <w:start w:val="1"/>
      <w:numFmt w:val="bullet"/>
      <w:lvlText w:val=""/>
      <w:lvlJc w:val="left"/>
      <w:pPr>
        <w:ind w:left="720" w:hanging="360"/>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43717C18"/>
    <w:multiLevelType w:val="hybridMultilevel"/>
    <w:tmpl w:val="F9C808C2"/>
    <w:lvl w:ilvl="0" w:tplc="3BD4C59A">
      <w:start w:val="1"/>
      <w:numFmt w:val="bullet"/>
      <w:lvlText w:val=""/>
      <w:lvlJc w:val="left"/>
      <w:pPr>
        <w:ind w:left="720" w:hanging="360"/>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467B2C36"/>
    <w:multiLevelType w:val="multilevel"/>
    <w:tmpl w:val="C3845506"/>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1" w15:restartNumberingAfterBreak="0">
    <w:nsid w:val="4CA765AC"/>
    <w:multiLevelType w:val="hybridMultilevel"/>
    <w:tmpl w:val="64E410C2"/>
    <w:lvl w:ilvl="0" w:tplc="D00A8FEA">
      <w:start w:val="1"/>
      <w:numFmt w:val="bullet"/>
      <w:lvlText w:val=""/>
      <w:lvlJc w:val="left"/>
      <w:pPr>
        <w:ind w:left="785" w:hanging="360"/>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4CC56748"/>
    <w:multiLevelType w:val="hybridMultilevel"/>
    <w:tmpl w:val="69B6F0D6"/>
    <w:lvl w:ilvl="0" w:tplc="288CDC00">
      <w:start w:val="31"/>
      <w:numFmt w:val="bullet"/>
      <w:lvlText w:val="-"/>
      <w:lvlJc w:val="left"/>
      <w:pPr>
        <w:ind w:left="1080" w:hanging="360"/>
      </w:pPr>
      <w:rPr>
        <w:rFonts w:ascii="Titillium Web" w:eastAsiaTheme="minorHAnsi" w:hAnsi="Titillium Web" w:cs="Calibri"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3" w15:restartNumberingAfterBreak="0">
    <w:nsid w:val="505A56C6"/>
    <w:multiLevelType w:val="hybridMultilevel"/>
    <w:tmpl w:val="57EEAA4C"/>
    <w:lvl w:ilvl="0" w:tplc="D00A8FEA">
      <w:start w:val="1"/>
      <w:numFmt w:val="bullet"/>
      <w:lvlText w:val=""/>
      <w:lvlJc w:val="left"/>
      <w:pPr>
        <w:ind w:left="785" w:hanging="360"/>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58155E21"/>
    <w:multiLevelType w:val="hybridMultilevel"/>
    <w:tmpl w:val="CD70F7F0"/>
    <w:lvl w:ilvl="0" w:tplc="035A045E">
      <w:start w:val="1"/>
      <w:numFmt w:val="bullet"/>
      <w:lvlText w:val=""/>
      <w:lvlJc w:val="left"/>
      <w:pPr>
        <w:ind w:left="720" w:hanging="360"/>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592B11D7"/>
    <w:multiLevelType w:val="hybridMultilevel"/>
    <w:tmpl w:val="BD68D6FC"/>
    <w:lvl w:ilvl="0" w:tplc="6BA4DB6E">
      <w:start w:val="1"/>
      <w:numFmt w:val="bullet"/>
      <w:lvlText w:val=""/>
      <w:lvlJc w:val="left"/>
      <w:pPr>
        <w:ind w:left="720" w:hanging="360"/>
      </w:pPr>
      <w:rPr>
        <w:rFonts w:ascii="Symbol" w:hAnsi="Symbol" w:hint="default"/>
        <w:color w:val="00558C"/>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5A7A4277"/>
    <w:multiLevelType w:val="hybridMultilevel"/>
    <w:tmpl w:val="2E08557E"/>
    <w:lvl w:ilvl="0" w:tplc="6BA4DB6E">
      <w:start w:val="1"/>
      <w:numFmt w:val="bullet"/>
      <w:lvlText w:val=""/>
      <w:lvlJc w:val="left"/>
      <w:pPr>
        <w:ind w:left="720" w:hanging="360"/>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5CCA7111"/>
    <w:multiLevelType w:val="hybridMultilevel"/>
    <w:tmpl w:val="B366CC90"/>
    <w:lvl w:ilvl="0" w:tplc="0546A38E">
      <w:start w:val="1"/>
      <w:numFmt w:val="bullet"/>
      <w:lvlText w:val="-"/>
      <w:lvlJc w:val="left"/>
      <w:pPr>
        <w:ind w:left="1080" w:hanging="360"/>
      </w:pPr>
      <w:rPr>
        <w:rFonts w:ascii="Calibri" w:eastAsia="Arial" w:hAnsi="Calibri" w:cs="Calibri"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8" w15:restartNumberingAfterBreak="0">
    <w:nsid w:val="5E663973"/>
    <w:multiLevelType w:val="hybridMultilevel"/>
    <w:tmpl w:val="D0E4775E"/>
    <w:lvl w:ilvl="0" w:tplc="035A045E">
      <w:start w:val="1"/>
      <w:numFmt w:val="bullet"/>
      <w:lvlText w:val=""/>
      <w:lvlJc w:val="left"/>
      <w:pPr>
        <w:ind w:left="720" w:hanging="360"/>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5E7025A9"/>
    <w:multiLevelType w:val="hybridMultilevel"/>
    <w:tmpl w:val="FDCAEFFC"/>
    <w:lvl w:ilvl="0" w:tplc="353832C6">
      <w:start w:val="1"/>
      <w:numFmt w:val="bullet"/>
      <w:lvlText w:val=""/>
      <w:lvlJc w:val="left"/>
      <w:pPr>
        <w:ind w:left="720" w:hanging="360"/>
      </w:pPr>
      <w:rPr>
        <w:rFonts w:ascii="Symbol" w:hAnsi="Symbol" w:hint="default"/>
      </w:rPr>
    </w:lvl>
    <w:lvl w:ilvl="1" w:tplc="5502B408">
      <w:start w:val="1"/>
      <w:numFmt w:val="bullet"/>
      <w:lvlText w:val="o"/>
      <w:lvlJc w:val="left"/>
      <w:pPr>
        <w:ind w:left="1440" w:hanging="360"/>
      </w:pPr>
      <w:rPr>
        <w:rFonts w:ascii="Courier New" w:hAnsi="Courier New" w:hint="default"/>
      </w:rPr>
    </w:lvl>
    <w:lvl w:ilvl="2" w:tplc="261A1306">
      <w:start w:val="1"/>
      <w:numFmt w:val="bullet"/>
      <w:lvlText w:val=""/>
      <w:lvlJc w:val="left"/>
      <w:pPr>
        <w:ind w:left="2160" w:hanging="360"/>
      </w:pPr>
      <w:rPr>
        <w:rFonts w:ascii="Wingdings" w:hAnsi="Wingdings" w:hint="default"/>
      </w:rPr>
    </w:lvl>
    <w:lvl w:ilvl="3" w:tplc="5426CA9C">
      <w:start w:val="1"/>
      <w:numFmt w:val="bullet"/>
      <w:lvlText w:val=""/>
      <w:lvlJc w:val="left"/>
      <w:pPr>
        <w:ind w:left="2880" w:hanging="360"/>
      </w:pPr>
      <w:rPr>
        <w:rFonts w:ascii="Symbol" w:hAnsi="Symbol" w:hint="default"/>
      </w:rPr>
    </w:lvl>
    <w:lvl w:ilvl="4" w:tplc="4B9E5ACE">
      <w:start w:val="1"/>
      <w:numFmt w:val="bullet"/>
      <w:lvlText w:val="o"/>
      <w:lvlJc w:val="left"/>
      <w:pPr>
        <w:ind w:left="3600" w:hanging="360"/>
      </w:pPr>
      <w:rPr>
        <w:rFonts w:ascii="Courier New" w:hAnsi="Courier New" w:hint="default"/>
      </w:rPr>
    </w:lvl>
    <w:lvl w:ilvl="5" w:tplc="14F2FFF6">
      <w:start w:val="1"/>
      <w:numFmt w:val="bullet"/>
      <w:lvlText w:val=""/>
      <w:lvlJc w:val="left"/>
      <w:pPr>
        <w:ind w:left="4320" w:hanging="360"/>
      </w:pPr>
      <w:rPr>
        <w:rFonts w:ascii="Wingdings" w:hAnsi="Wingdings" w:hint="default"/>
      </w:rPr>
    </w:lvl>
    <w:lvl w:ilvl="6" w:tplc="4B602F2C">
      <w:start w:val="1"/>
      <w:numFmt w:val="bullet"/>
      <w:lvlText w:val=""/>
      <w:lvlJc w:val="left"/>
      <w:pPr>
        <w:ind w:left="5040" w:hanging="360"/>
      </w:pPr>
      <w:rPr>
        <w:rFonts w:ascii="Symbol" w:hAnsi="Symbol" w:hint="default"/>
      </w:rPr>
    </w:lvl>
    <w:lvl w:ilvl="7" w:tplc="1EEE0AAE">
      <w:start w:val="1"/>
      <w:numFmt w:val="bullet"/>
      <w:lvlText w:val="o"/>
      <w:lvlJc w:val="left"/>
      <w:pPr>
        <w:ind w:left="5760" w:hanging="360"/>
      </w:pPr>
      <w:rPr>
        <w:rFonts w:ascii="Courier New" w:hAnsi="Courier New" w:hint="default"/>
      </w:rPr>
    </w:lvl>
    <w:lvl w:ilvl="8" w:tplc="FCB0968C">
      <w:start w:val="1"/>
      <w:numFmt w:val="bullet"/>
      <w:lvlText w:val=""/>
      <w:lvlJc w:val="left"/>
      <w:pPr>
        <w:ind w:left="6480" w:hanging="360"/>
      </w:pPr>
      <w:rPr>
        <w:rFonts w:ascii="Wingdings" w:hAnsi="Wingdings" w:hint="default"/>
      </w:rPr>
    </w:lvl>
  </w:abstractNum>
  <w:abstractNum w:abstractNumId="30" w15:restartNumberingAfterBreak="0">
    <w:nsid w:val="5F9D54DA"/>
    <w:multiLevelType w:val="hybridMultilevel"/>
    <w:tmpl w:val="05E438EC"/>
    <w:lvl w:ilvl="0" w:tplc="035A045E">
      <w:start w:val="1"/>
      <w:numFmt w:val="bullet"/>
      <w:lvlText w:val=""/>
      <w:lvlJc w:val="left"/>
      <w:pPr>
        <w:ind w:left="720" w:hanging="360"/>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6487552E"/>
    <w:multiLevelType w:val="hybridMultilevel"/>
    <w:tmpl w:val="6AF22A72"/>
    <w:lvl w:ilvl="0" w:tplc="86D87FD4">
      <w:start w:val="5"/>
      <w:numFmt w:val="bullet"/>
      <w:lvlText w:val="-"/>
      <w:lvlJc w:val="left"/>
      <w:pPr>
        <w:ind w:left="720" w:hanging="360"/>
      </w:pPr>
      <w:rPr>
        <w:rFonts w:ascii="Calibri" w:eastAsiaTheme="minorHAnsi" w:hAnsi="Calibri" w:cs="Calibri" w:hint="default"/>
        <w:b w:val="0"/>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64E611ED"/>
    <w:multiLevelType w:val="hybridMultilevel"/>
    <w:tmpl w:val="C49870DC"/>
    <w:lvl w:ilvl="0" w:tplc="6BA4DB6E">
      <w:start w:val="1"/>
      <w:numFmt w:val="bullet"/>
      <w:lvlText w:val=""/>
      <w:lvlJc w:val="left"/>
      <w:pPr>
        <w:ind w:left="785" w:hanging="360"/>
      </w:pPr>
      <w:rPr>
        <w:rFonts w:ascii="Symbol" w:hAnsi="Symbol" w:hint="default"/>
        <w:color w:val="00558C"/>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3" w15:restartNumberingAfterBreak="0">
    <w:nsid w:val="702620FD"/>
    <w:multiLevelType w:val="hybridMultilevel"/>
    <w:tmpl w:val="9756275C"/>
    <w:lvl w:ilvl="0" w:tplc="040C0003">
      <w:start w:val="1"/>
      <w:numFmt w:val="bullet"/>
      <w:lvlText w:val="o"/>
      <w:lvlJc w:val="left"/>
      <w:pPr>
        <w:ind w:left="1505" w:hanging="360"/>
      </w:pPr>
      <w:rPr>
        <w:rFonts w:ascii="Courier New" w:hAnsi="Courier New" w:cs="Courier New" w:hint="default"/>
      </w:rPr>
    </w:lvl>
    <w:lvl w:ilvl="1" w:tplc="040C0003" w:tentative="1">
      <w:start w:val="1"/>
      <w:numFmt w:val="bullet"/>
      <w:lvlText w:val="o"/>
      <w:lvlJc w:val="left"/>
      <w:pPr>
        <w:ind w:left="2225" w:hanging="360"/>
      </w:pPr>
      <w:rPr>
        <w:rFonts w:ascii="Courier New" w:hAnsi="Courier New" w:cs="Courier New" w:hint="default"/>
      </w:rPr>
    </w:lvl>
    <w:lvl w:ilvl="2" w:tplc="040C0005" w:tentative="1">
      <w:start w:val="1"/>
      <w:numFmt w:val="bullet"/>
      <w:lvlText w:val=""/>
      <w:lvlJc w:val="left"/>
      <w:pPr>
        <w:ind w:left="2945" w:hanging="360"/>
      </w:pPr>
      <w:rPr>
        <w:rFonts w:ascii="Wingdings" w:hAnsi="Wingdings" w:hint="default"/>
      </w:rPr>
    </w:lvl>
    <w:lvl w:ilvl="3" w:tplc="040C0001" w:tentative="1">
      <w:start w:val="1"/>
      <w:numFmt w:val="bullet"/>
      <w:lvlText w:val=""/>
      <w:lvlJc w:val="left"/>
      <w:pPr>
        <w:ind w:left="3665" w:hanging="360"/>
      </w:pPr>
      <w:rPr>
        <w:rFonts w:ascii="Symbol" w:hAnsi="Symbol" w:hint="default"/>
      </w:rPr>
    </w:lvl>
    <w:lvl w:ilvl="4" w:tplc="040C0003" w:tentative="1">
      <w:start w:val="1"/>
      <w:numFmt w:val="bullet"/>
      <w:lvlText w:val="o"/>
      <w:lvlJc w:val="left"/>
      <w:pPr>
        <w:ind w:left="4385" w:hanging="360"/>
      </w:pPr>
      <w:rPr>
        <w:rFonts w:ascii="Courier New" w:hAnsi="Courier New" w:cs="Courier New" w:hint="default"/>
      </w:rPr>
    </w:lvl>
    <w:lvl w:ilvl="5" w:tplc="040C0005" w:tentative="1">
      <w:start w:val="1"/>
      <w:numFmt w:val="bullet"/>
      <w:lvlText w:val=""/>
      <w:lvlJc w:val="left"/>
      <w:pPr>
        <w:ind w:left="5105" w:hanging="360"/>
      </w:pPr>
      <w:rPr>
        <w:rFonts w:ascii="Wingdings" w:hAnsi="Wingdings" w:hint="default"/>
      </w:rPr>
    </w:lvl>
    <w:lvl w:ilvl="6" w:tplc="040C0001" w:tentative="1">
      <w:start w:val="1"/>
      <w:numFmt w:val="bullet"/>
      <w:lvlText w:val=""/>
      <w:lvlJc w:val="left"/>
      <w:pPr>
        <w:ind w:left="5825" w:hanging="360"/>
      </w:pPr>
      <w:rPr>
        <w:rFonts w:ascii="Symbol" w:hAnsi="Symbol" w:hint="default"/>
      </w:rPr>
    </w:lvl>
    <w:lvl w:ilvl="7" w:tplc="040C0003" w:tentative="1">
      <w:start w:val="1"/>
      <w:numFmt w:val="bullet"/>
      <w:lvlText w:val="o"/>
      <w:lvlJc w:val="left"/>
      <w:pPr>
        <w:ind w:left="6545" w:hanging="360"/>
      </w:pPr>
      <w:rPr>
        <w:rFonts w:ascii="Courier New" w:hAnsi="Courier New" w:cs="Courier New" w:hint="default"/>
      </w:rPr>
    </w:lvl>
    <w:lvl w:ilvl="8" w:tplc="040C0005" w:tentative="1">
      <w:start w:val="1"/>
      <w:numFmt w:val="bullet"/>
      <w:lvlText w:val=""/>
      <w:lvlJc w:val="left"/>
      <w:pPr>
        <w:ind w:left="7265" w:hanging="360"/>
      </w:pPr>
      <w:rPr>
        <w:rFonts w:ascii="Wingdings" w:hAnsi="Wingdings" w:hint="default"/>
      </w:rPr>
    </w:lvl>
  </w:abstractNum>
  <w:abstractNum w:abstractNumId="34" w15:restartNumberingAfterBreak="0">
    <w:nsid w:val="70385417"/>
    <w:multiLevelType w:val="hybridMultilevel"/>
    <w:tmpl w:val="0E8C837C"/>
    <w:lvl w:ilvl="0" w:tplc="0546A38E">
      <w:start w:val="1"/>
      <w:numFmt w:val="bullet"/>
      <w:lvlText w:val="-"/>
      <w:lvlJc w:val="left"/>
      <w:pPr>
        <w:ind w:left="720" w:hanging="360"/>
      </w:pPr>
      <w:rPr>
        <w:rFonts w:ascii="Calibri" w:eastAsia="Arial"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77FF46E1"/>
    <w:multiLevelType w:val="hybridMultilevel"/>
    <w:tmpl w:val="748ED024"/>
    <w:lvl w:ilvl="0" w:tplc="CB6A3E46">
      <w:numFmt w:val="bullet"/>
      <w:lvlText w:val=""/>
      <w:lvlJc w:val="left"/>
      <w:pPr>
        <w:ind w:left="1080" w:hanging="360"/>
      </w:pPr>
      <w:rPr>
        <w:rFonts w:ascii="Wingdings" w:eastAsia="Calibri" w:hAnsi="Wingdings" w:cs="Times New Roman" w:hint="default"/>
      </w:rPr>
    </w:lvl>
    <w:lvl w:ilvl="1" w:tplc="040C0003">
      <w:start w:val="1"/>
      <w:numFmt w:val="bullet"/>
      <w:lvlText w:val="o"/>
      <w:lvlJc w:val="left"/>
      <w:pPr>
        <w:ind w:left="1800" w:hanging="360"/>
      </w:pPr>
      <w:rPr>
        <w:rFonts w:ascii="Courier New" w:hAnsi="Courier New" w:cs="Courier New" w:hint="default"/>
      </w:rPr>
    </w:lvl>
    <w:lvl w:ilvl="2" w:tplc="040C0005">
      <w:start w:val="1"/>
      <w:numFmt w:val="bullet"/>
      <w:lvlText w:val=""/>
      <w:lvlJc w:val="left"/>
      <w:pPr>
        <w:ind w:left="2520" w:hanging="360"/>
      </w:pPr>
      <w:rPr>
        <w:rFonts w:ascii="Wingdings" w:hAnsi="Wingdings" w:hint="default"/>
      </w:rPr>
    </w:lvl>
    <w:lvl w:ilvl="3" w:tplc="040C0001">
      <w:start w:val="1"/>
      <w:numFmt w:val="bullet"/>
      <w:lvlText w:val=""/>
      <w:lvlJc w:val="left"/>
      <w:pPr>
        <w:ind w:left="3240" w:hanging="360"/>
      </w:pPr>
      <w:rPr>
        <w:rFonts w:ascii="Symbol" w:hAnsi="Symbol" w:hint="default"/>
      </w:rPr>
    </w:lvl>
    <w:lvl w:ilvl="4" w:tplc="040C0003">
      <w:start w:val="1"/>
      <w:numFmt w:val="bullet"/>
      <w:lvlText w:val="o"/>
      <w:lvlJc w:val="left"/>
      <w:pPr>
        <w:ind w:left="3960" w:hanging="360"/>
      </w:pPr>
      <w:rPr>
        <w:rFonts w:ascii="Courier New" w:hAnsi="Courier New" w:cs="Courier New" w:hint="default"/>
      </w:rPr>
    </w:lvl>
    <w:lvl w:ilvl="5" w:tplc="040C0005">
      <w:start w:val="1"/>
      <w:numFmt w:val="bullet"/>
      <w:lvlText w:val=""/>
      <w:lvlJc w:val="left"/>
      <w:pPr>
        <w:ind w:left="4680" w:hanging="360"/>
      </w:pPr>
      <w:rPr>
        <w:rFonts w:ascii="Wingdings" w:hAnsi="Wingdings" w:hint="default"/>
      </w:rPr>
    </w:lvl>
    <w:lvl w:ilvl="6" w:tplc="040C0001">
      <w:start w:val="1"/>
      <w:numFmt w:val="bullet"/>
      <w:lvlText w:val=""/>
      <w:lvlJc w:val="left"/>
      <w:pPr>
        <w:ind w:left="5400" w:hanging="360"/>
      </w:pPr>
      <w:rPr>
        <w:rFonts w:ascii="Symbol" w:hAnsi="Symbol" w:hint="default"/>
      </w:rPr>
    </w:lvl>
    <w:lvl w:ilvl="7" w:tplc="040C0003">
      <w:start w:val="1"/>
      <w:numFmt w:val="bullet"/>
      <w:lvlText w:val="o"/>
      <w:lvlJc w:val="left"/>
      <w:pPr>
        <w:ind w:left="6120" w:hanging="360"/>
      </w:pPr>
      <w:rPr>
        <w:rFonts w:ascii="Courier New" w:hAnsi="Courier New" w:cs="Courier New" w:hint="default"/>
      </w:rPr>
    </w:lvl>
    <w:lvl w:ilvl="8" w:tplc="040C0005">
      <w:start w:val="1"/>
      <w:numFmt w:val="bullet"/>
      <w:lvlText w:val=""/>
      <w:lvlJc w:val="left"/>
      <w:pPr>
        <w:ind w:left="6840" w:hanging="360"/>
      </w:pPr>
      <w:rPr>
        <w:rFonts w:ascii="Wingdings" w:hAnsi="Wingdings" w:hint="default"/>
      </w:rPr>
    </w:lvl>
  </w:abstractNum>
  <w:abstractNum w:abstractNumId="36" w15:restartNumberingAfterBreak="0">
    <w:nsid w:val="7AFE3916"/>
    <w:multiLevelType w:val="hybridMultilevel"/>
    <w:tmpl w:val="6E786BC6"/>
    <w:lvl w:ilvl="0" w:tplc="6BA4DB6E">
      <w:start w:val="1"/>
      <w:numFmt w:val="bullet"/>
      <w:lvlText w:val=""/>
      <w:lvlJc w:val="left"/>
      <w:pPr>
        <w:ind w:left="720" w:hanging="360"/>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7EBE1E60"/>
    <w:multiLevelType w:val="hybridMultilevel"/>
    <w:tmpl w:val="17429DB4"/>
    <w:lvl w:ilvl="0" w:tplc="6BA4DB6E">
      <w:start w:val="1"/>
      <w:numFmt w:val="bullet"/>
      <w:lvlText w:val=""/>
      <w:lvlJc w:val="left"/>
      <w:pPr>
        <w:ind w:left="720" w:hanging="360"/>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637761003">
    <w:abstractNumId w:val="14"/>
  </w:num>
  <w:num w:numId="2" w16cid:durableId="2070877645">
    <w:abstractNumId w:val="16"/>
  </w:num>
  <w:num w:numId="3" w16cid:durableId="1008754511">
    <w:abstractNumId w:val="29"/>
  </w:num>
  <w:num w:numId="4" w16cid:durableId="897865379">
    <w:abstractNumId w:val="20"/>
  </w:num>
  <w:num w:numId="5" w16cid:durableId="1818953711">
    <w:abstractNumId w:val="5"/>
  </w:num>
  <w:num w:numId="6" w16cid:durableId="924071674">
    <w:abstractNumId w:val="3"/>
  </w:num>
  <w:num w:numId="7" w16cid:durableId="514421653">
    <w:abstractNumId w:val="35"/>
  </w:num>
  <w:num w:numId="8" w16cid:durableId="1316448990">
    <w:abstractNumId w:val="8"/>
  </w:num>
  <w:num w:numId="9" w16cid:durableId="956715508">
    <w:abstractNumId w:val="37"/>
  </w:num>
  <w:num w:numId="10" w16cid:durableId="1936130067">
    <w:abstractNumId w:val="3"/>
  </w:num>
  <w:num w:numId="11" w16cid:durableId="831336901">
    <w:abstractNumId w:val="18"/>
  </w:num>
  <w:num w:numId="12" w16cid:durableId="1560290463">
    <w:abstractNumId w:val="23"/>
  </w:num>
  <w:num w:numId="13" w16cid:durableId="421073053">
    <w:abstractNumId w:val="25"/>
  </w:num>
  <w:num w:numId="14" w16cid:durableId="450636724">
    <w:abstractNumId w:val="12"/>
  </w:num>
  <w:num w:numId="15" w16cid:durableId="1742940860">
    <w:abstractNumId w:val="0"/>
  </w:num>
  <w:num w:numId="16" w16cid:durableId="1812476437">
    <w:abstractNumId w:val="4"/>
  </w:num>
  <w:num w:numId="17" w16cid:durableId="268851418">
    <w:abstractNumId w:val="19"/>
  </w:num>
  <w:num w:numId="18" w16cid:durableId="1029915085">
    <w:abstractNumId w:val="13"/>
  </w:num>
  <w:num w:numId="19" w16cid:durableId="328750958">
    <w:abstractNumId w:val="21"/>
  </w:num>
  <w:num w:numId="20" w16cid:durableId="2130931479">
    <w:abstractNumId w:val="33"/>
  </w:num>
  <w:num w:numId="21" w16cid:durableId="2063482329">
    <w:abstractNumId w:val="9"/>
  </w:num>
  <w:num w:numId="22" w16cid:durableId="1496452013">
    <w:abstractNumId w:val="11"/>
  </w:num>
  <w:num w:numId="23" w16cid:durableId="2014530559">
    <w:abstractNumId w:val="10"/>
  </w:num>
  <w:num w:numId="24" w16cid:durableId="1663970158">
    <w:abstractNumId w:val="32"/>
  </w:num>
  <w:num w:numId="25" w16cid:durableId="634867732">
    <w:abstractNumId w:val="34"/>
  </w:num>
  <w:num w:numId="26" w16cid:durableId="482817242">
    <w:abstractNumId w:val="27"/>
  </w:num>
  <w:num w:numId="27" w16cid:durableId="707803956">
    <w:abstractNumId w:val="7"/>
  </w:num>
  <w:num w:numId="28" w16cid:durableId="1327322621">
    <w:abstractNumId w:val="6"/>
  </w:num>
  <w:num w:numId="29" w16cid:durableId="877204779">
    <w:abstractNumId w:val="26"/>
  </w:num>
  <w:num w:numId="30" w16cid:durableId="496769400">
    <w:abstractNumId w:val="36"/>
  </w:num>
  <w:num w:numId="31" w16cid:durableId="826285777">
    <w:abstractNumId w:val="31"/>
  </w:num>
  <w:num w:numId="32" w16cid:durableId="1882667735">
    <w:abstractNumId w:val="2"/>
  </w:num>
  <w:num w:numId="33" w16cid:durableId="932082213">
    <w:abstractNumId w:val="1"/>
  </w:num>
  <w:num w:numId="34" w16cid:durableId="2023237158">
    <w:abstractNumId w:val="28"/>
  </w:num>
  <w:num w:numId="35" w16cid:durableId="1479104242">
    <w:abstractNumId w:val="24"/>
  </w:num>
  <w:num w:numId="36" w16cid:durableId="481386573">
    <w:abstractNumId w:val="30"/>
  </w:num>
  <w:num w:numId="37" w16cid:durableId="956137259">
    <w:abstractNumId w:val="15"/>
  </w:num>
  <w:num w:numId="38" w16cid:durableId="338428821">
    <w:abstractNumId w:val="22"/>
  </w:num>
  <w:num w:numId="39" w16cid:durableId="1944604878">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grammar="clean"/>
  <w:attachedTemplate r:id="rId1"/>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B5105"/>
    <w:rsid w:val="000360E1"/>
    <w:rsid w:val="0003754E"/>
    <w:rsid w:val="000442F3"/>
    <w:rsid w:val="00061A75"/>
    <w:rsid w:val="00061BB3"/>
    <w:rsid w:val="0007532E"/>
    <w:rsid w:val="00097FB0"/>
    <w:rsid w:val="000A5C78"/>
    <w:rsid w:val="000B0098"/>
    <w:rsid w:val="000D7B09"/>
    <w:rsid w:val="000E2137"/>
    <w:rsid w:val="000F2E49"/>
    <w:rsid w:val="00116638"/>
    <w:rsid w:val="001250F2"/>
    <w:rsid w:val="001945E3"/>
    <w:rsid w:val="0022061A"/>
    <w:rsid w:val="00232D8E"/>
    <w:rsid w:val="00251EDF"/>
    <w:rsid w:val="002A42A9"/>
    <w:rsid w:val="002D1E79"/>
    <w:rsid w:val="002D7E25"/>
    <w:rsid w:val="002E3A99"/>
    <w:rsid w:val="003179D9"/>
    <w:rsid w:val="00345C42"/>
    <w:rsid w:val="003629F2"/>
    <w:rsid w:val="0037312F"/>
    <w:rsid w:val="003877E0"/>
    <w:rsid w:val="003C011A"/>
    <w:rsid w:val="003C2E1A"/>
    <w:rsid w:val="003E10DC"/>
    <w:rsid w:val="004058A1"/>
    <w:rsid w:val="00424B11"/>
    <w:rsid w:val="00452DE3"/>
    <w:rsid w:val="004A030A"/>
    <w:rsid w:val="004B79AC"/>
    <w:rsid w:val="004F5185"/>
    <w:rsid w:val="00517639"/>
    <w:rsid w:val="00553F2D"/>
    <w:rsid w:val="00566B04"/>
    <w:rsid w:val="005B5712"/>
    <w:rsid w:val="005D0221"/>
    <w:rsid w:val="005E154E"/>
    <w:rsid w:val="005E5486"/>
    <w:rsid w:val="00602855"/>
    <w:rsid w:val="0060391D"/>
    <w:rsid w:val="006233AA"/>
    <w:rsid w:val="00635C27"/>
    <w:rsid w:val="0064669B"/>
    <w:rsid w:val="00651EFC"/>
    <w:rsid w:val="006B2F59"/>
    <w:rsid w:val="006B5105"/>
    <w:rsid w:val="006E4C4F"/>
    <w:rsid w:val="006F16B3"/>
    <w:rsid w:val="006F1F04"/>
    <w:rsid w:val="00705FBA"/>
    <w:rsid w:val="00752A55"/>
    <w:rsid w:val="007760CC"/>
    <w:rsid w:val="00776727"/>
    <w:rsid w:val="00795F9A"/>
    <w:rsid w:val="007A6ACF"/>
    <w:rsid w:val="007C5053"/>
    <w:rsid w:val="00847985"/>
    <w:rsid w:val="00850ED1"/>
    <w:rsid w:val="00880CE3"/>
    <w:rsid w:val="008967A4"/>
    <w:rsid w:val="008B38EA"/>
    <w:rsid w:val="008B7488"/>
    <w:rsid w:val="008C6787"/>
    <w:rsid w:val="008E5A77"/>
    <w:rsid w:val="008F3CAA"/>
    <w:rsid w:val="008F44B6"/>
    <w:rsid w:val="00901E62"/>
    <w:rsid w:val="00902FD5"/>
    <w:rsid w:val="00921146"/>
    <w:rsid w:val="00936609"/>
    <w:rsid w:val="00943CFF"/>
    <w:rsid w:val="009A7939"/>
    <w:rsid w:val="009B6D60"/>
    <w:rsid w:val="009B7616"/>
    <w:rsid w:val="009E5811"/>
    <w:rsid w:val="009F1E23"/>
    <w:rsid w:val="009F7BCB"/>
    <w:rsid w:val="00A101A6"/>
    <w:rsid w:val="00A14135"/>
    <w:rsid w:val="00A2490D"/>
    <w:rsid w:val="00A34D64"/>
    <w:rsid w:val="00A42033"/>
    <w:rsid w:val="00A579B6"/>
    <w:rsid w:val="00A6737F"/>
    <w:rsid w:val="00A941F8"/>
    <w:rsid w:val="00AA0116"/>
    <w:rsid w:val="00AB39B3"/>
    <w:rsid w:val="00AB7D80"/>
    <w:rsid w:val="00AF4B4E"/>
    <w:rsid w:val="00B307DA"/>
    <w:rsid w:val="00B478EA"/>
    <w:rsid w:val="00B5550D"/>
    <w:rsid w:val="00B6656E"/>
    <w:rsid w:val="00B74E93"/>
    <w:rsid w:val="00B8A0EE"/>
    <w:rsid w:val="00BB243A"/>
    <w:rsid w:val="00BB64B0"/>
    <w:rsid w:val="00BD233B"/>
    <w:rsid w:val="00BF7EFC"/>
    <w:rsid w:val="00C17BB8"/>
    <w:rsid w:val="00C26BE7"/>
    <w:rsid w:val="00C34387"/>
    <w:rsid w:val="00C605B6"/>
    <w:rsid w:val="00C80634"/>
    <w:rsid w:val="00C8334E"/>
    <w:rsid w:val="00CA6247"/>
    <w:rsid w:val="00CE0B9D"/>
    <w:rsid w:val="00CE5FEE"/>
    <w:rsid w:val="00D05376"/>
    <w:rsid w:val="00D70AC4"/>
    <w:rsid w:val="00D913CF"/>
    <w:rsid w:val="00D95F07"/>
    <w:rsid w:val="00DA340A"/>
    <w:rsid w:val="00E01FEE"/>
    <w:rsid w:val="00E22F5A"/>
    <w:rsid w:val="00E27AA4"/>
    <w:rsid w:val="00E3245D"/>
    <w:rsid w:val="00E64562"/>
    <w:rsid w:val="00E82149"/>
    <w:rsid w:val="00EA541E"/>
    <w:rsid w:val="00EA5EFB"/>
    <w:rsid w:val="00ED26B5"/>
    <w:rsid w:val="00F109FF"/>
    <w:rsid w:val="00F2469E"/>
    <w:rsid w:val="00F53022"/>
    <w:rsid w:val="00F6115A"/>
    <w:rsid w:val="00F66B2B"/>
    <w:rsid w:val="00F70CA3"/>
    <w:rsid w:val="00F96AFB"/>
    <w:rsid w:val="00FB0CA7"/>
    <w:rsid w:val="00FD3113"/>
    <w:rsid w:val="010A71AD"/>
    <w:rsid w:val="01AC7560"/>
    <w:rsid w:val="022A40EC"/>
    <w:rsid w:val="0292F771"/>
    <w:rsid w:val="030D2933"/>
    <w:rsid w:val="032BDA1F"/>
    <w:rsid w:val="0399442C"/>
    <w:rsid w:val="04908055"/>
    <w:rsid w:val="05B7F6CE"/>
    <w:rsid w:val="07703DF8"/>
    <w:rsid w:val="097BA86E"/>
    <w:rsid w:val="09ED5C71"/>
    <w:rsid w:val="09EF29B8"/>
    <w:rsid w:val="0BF0A483"/>
    <w:rsid w:val="0CCABCFE"/>
    <w:rsid w:val="0CEC0058"/>
    <w:rsid w:val="0EC6B6DB"/>
    <w:rsid w:val="0F2A5155"/>
    <w:rsid w:val="1014D9D5"/>
    <w:rsid w:val="108AD2DD"/>
    <w:rsid w:val="10CEC4B8"/>
    <w:rsid w:val="13BE0A3E"/>
    <w:rsid w:val="1520E214"/>
    <w:rsid w:val="161A55C8"/>
    <w:rsid w:val="16835C36"/>
    <w:rsid w:val="16E33027"/>
    <w:rsid w:val="179AEC68"/>
    <w:rsid w:val="189C204E"/>
    <w:rsid w:val="198A40D0"/>
    <w:rsid w:val="1CEC11F5"/>
    <w:rsid w:val="1EA6C73D"/>
    <w:rsid w:val="1FFFFC28"/>
    <w:rsid w:val="20174B2A"/>
    <w:rsid w:val="22F85325"/>
    <w:rsid w:val="24F723DA"/>
    <w:rsid w:val="2666928C"/>
    <w:rsid w:val="2692F43B"/>
    <w:rsid w:val="27A59B3B"/>
    <w:rsid w:val="27CD1A76"/>
    <w:rsid w:val="27F2ED55"/>
    <w:rsid w:val="288105E6"/>
    <w:rsid w:val="29A85220"/>
    <w:rsid w:val="29D28283"/>
    <w:rsid w:val="2A4A7D72"/>
    <w:rsid w:val="2B6E52E4"/>
    <w:rsid w:val="2C556ABB"/>
    <w:rsid w:val="2C95397C"/>
    <w:rsid w:val="2DEB49A0"/>
    <w:rsid w:val="2E93570E"/>
    <w:rsid w:val="2E9C5FF7"/>
    <w:rsid w:val="2F065CC9"/>
    <w:rsid w:val="2F8231A2"/>
    <w:rsid w:val="313885EF"/>
    <w:rsid w:val="33C1C04F"/>
    <w:rsid w:val="34B1E103"/>
    <w:rsid w:val="35B0CFE9"/>
    <w:rsid w:val="36A4CB7E"/>
    <w:rsid w:val="399EB795"/>
    <w:rsid w:val="3B6B4E51"/>
    <w:rsid w:val="3D1597FD"/>
    <w:rsid w:val="3D821076"/>
    <w:rsid w:val="3E333BCA"/>
    <w:rsid w:val="40BEEF3E"/>
    <w:rsid w:val="410A457D"/>
    <w:rsid w:val="418E779F"/>
    <w:rsid w:val="41BBD3B5"/>
    <w:rsid w:val="42D4DE8D"/>
    <w:rsid w:val="42E6BD68"/>
    <w:rsid w:val="43BB9138"/>
    <w:rsid w:val="44578691"/>
    <w:rsid w:val="448E3801"/>
    <w:rsid w:val="4605F38A"/>
    <w:rsid w:val="468C0A56"/>
    <w:rsid w:val="46BC7A43"/>
    <w:rsid w:val="481C489A"/>
    <w:rsid w:val="48584AA4"/>
    <w:rsid w:val="48D02A66"/>
    <w:rsid w:val="4A1EBAA7"/>
    <w:rsid w:val="4A691F60"/>
    <w:rsid w:val="4C5C0CB1"/>
    <w:rsid w:val="4ECB40D5"/>
    <w:rsid w:val="4FA226BE"/>
    <w:rsid w:val="4FACD5D0"/>
    <w:rsid w:val="508D6C90"/>
    <w:rsid w:val="51C8D9B1"/>
    <w:rsid w:val="51CB79BC"/>
    <w:rsid w:val="51CB7B6A"/>
    <w:rsid w:val="522F0283"/>
    <w:rsid w:val="52C466CA"/>
    <w:rsid w:val="53EB089C"/>
    <w:rsid w:val="55206AB2"/>
    <w:rsid w:val="55FB77F3"/>
    <w:rsid w:val="579FAAFF"/>
    <w:rsid w:val="586851E8"/>
    <w:rsid w:val="5ABDA08A"/>
    <w:rsid w:val="5B18F88D"/>
    <w:rsid w:val="5BE34B6A"/>
    <w:rsid w:val="5C6620A3"/>
    <w:rsid w:val="5D7B0685"/>
    <w:rsid w:val="5DAB0088"/>
    <w:rsid w:val="5DFEB499"/>
    <w:rsid w:val="5E0C7774"/>
    <w:rsid w:val="5E1C7A27"/>
    <w:rsid w:val="60E51DEE"/>
    <w:rsid w:val="6337E61D"/>
    <w:rsid w:val="637B9B0A"/>
    <w:rsid w:val="637FCB19"/>
    <w:rsid w:val="647D4260"/>
    <w:rsid w:val="64F23AA3"/>
    <w:rsid w:val="65212D7C"/>
    <w:rsid w:val="65F3DA8C"/>
    <w:rsid w:val="670DCB8E"/>
    <w:rsid w:val="6808C29B"/>
    <w:rsid w:val="68C9D601"/>
    <w:rsid w:val="69F06738"/>
    <w:rsid w:val="6C52958C"/>
    <w:rsid w:val="6D716826"/>
    <w:rsid w:val="70A908E8"/>
    <w:rsid w:val="713895A4"/>
    <w:rsid w:val="71511656"/>
    <w:rsid w:val="716350D8"/>
    <w:rsid w:val="7163B2EE"/>
    <w:rsid w:val="73C915DF"/>
    <w:rsid w:val="73D78285"/>
    <w:rsid w:val="74EA082A"/>
    <w:rsid w:val="751A2CDA"/>
    <w:rsid w:val="7595A268"/>
    <w:rsid w:val="76372411"/>
    <w:rsid w:val="76379350"/>
    <w:rsid w:val="78C3316E"/>
    <w:rsid w:val="79261E5D"/>
    <w:rsid w:val="7A1F2F06"/>
    <w:rsid w:val="7A6287C6"/>
    <w:rsid w:val="7A6ABE45"/>
    <w:rsid w:val="7B0A9534"/>
    <w:rsid w:val="7B725E4F"/>
    <w:rsid w:val="7BB2D022"/>
    <w:rsid w:val="7CFB13EB"/>
    <w:rsid w:val="7DC9308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F1FD2F2"/>
  <w15:chartTrackingRefBased/>
  <w15:docId w15:val="{3572DF8A-7C9C-4911-8D25-356A1AAF45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qFormat="1"/>
    <w:lsdException w:name="heading 2" w:semiHidden="1" w:uiPriority="9" w:unhideWhenUsed="1" w:qFormat="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qFormat="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A941F8"/>
    <w:rPr>
      <w:rFonts w:ascii="Titillium Web" w:hAnsi="Titillium Web"/>
    </w:rPr>
  </w:style>
  <w:style w:type="paragraph" w:styleId="Titre1">
    <w:name w:val="heading 1"/>
    <w:aliases w:val="Titre bleu CCFD"/>
    <w:basedOn w:val="Normal"/>
    <w:next w:val="Normal"/>
    <w:link w:val="Titre1Car"/>
    <w:uiPriority w:val="9"/>
    <w:qFormat/>
    <w:rsid w:val="00A941F8"/>
    <w:pPr>
      <w:keepNext/>
      <w:keepLines/>
      <w:spacing w:before="240" w:after="0"/>
      <w:outlineLvl w:val="0"/>
    </w:pPr>
    <w:rPr>
      <w:rFonts w:ascii="Futura Condensed BQ" w:eastAsiaTheme="majorEastAsia" w:hAnsi="Futura Condensed BQ" w:cstheme="majorBidi"/>
      <w:color w:val="00558C"/>
      <w:sz w:val="32"/>
      <w:szCs w:val="32"/>
    </w:rPr>
  </w:style>
  <w:style w:type="paragraph" w:styleId="Titre2">
    <w:name w:val="heading 2"/>
    <w:aliases w:val="Titre Orange CCFD"/>
    <w:basedOn w:val="Normal"/>
    <w:next w:val="Normal"/>
    <w:link w:val="Titre2Car"/>
    <w:uiPriority w:val="9"/>
    <w:unhideWhenUsed/>
    <w:qFormat/>
    <w:rsid w:val="00A941F8"/>
    <w:pPr>
      <w:keepNext/>
      <w:keepLines/>
      <w:spacing w:before="40" w:after="0"/>
      <w:outlineLvl w:val="1"/>
    </w:pPr>
    <w:rPr>
      <w:rFonts w:ascii="Futura Condensed BQ" w:eastAsiaTheme="majorEastAsia" w:hAnsi="Futura Condensed BQ" w:cstheme="majorBidi"/>
      <w:color w:val="FF6620"/>
      <w:sz w:val="32"/>
      <w:szCs w:val="26"/>
    </w:rPr>
  </w:style>
  <w:style w:type="paragraph" w:styleId="Titre3">
    <w:name w:val="heading 3"/>
    <w:basedOn w:val="Normal"/>
    <w:next w:val="Normal"/>
    <w:link w:val="Titre3Car"/>
    <w:uiPriority w:val="9"/>
    <w:unhideWhenUsed/>
    <w:rsid w:val="003877E0"/>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CCFD">
    <w:name w:val="CCFD"/>
    <w:basedOn w:val="Normal"/>
    <w:link w:val="CCFDCar"/>
    <w:qFormat/>
    <w:rsid w:val="00A941F8"/>
  </w:style>
  <w:style w:type="character" w:customStyle="1" w:styleId="Titre1Car">
    <w:name w:val="Titre 1 Car"/>
    <w:aliases w:val="Titre bleu CCFD Car"/>
    <w:basedOn w:val="Policepardfaut"/>
    <w:link w:val="Titre1"/>
    <w:uiPriority w:val="9"/>
    <w:rsid w:val="00A941F8"/>
    <w:rPr>
      <w:rFonts w:ascii="Futura Condensed BQ" w:eastAsiaTheme="majorEastAsia" w:hAnsi="Futura Condensed BQ" w:cstheme="majorBidi"/>
      <w:color w:val="00558C"/>
      <w:sz w:val="32"/>
      <w:szCs w:val="32"/>
    </w:rPr>
  </w:style>
  <w:style w:type="character" w:customStyle="1" w:styleId="CCFDCar">
    <w:name w:val="CCFD Car"/>
    <w:basedOn w:val="Policepardfaut"/>
    <w:link w:val="CCFD"/>
    <w:rsid w:val="00A941F8"/>
    <w:rPr>
      <w:rFonts w:ascii="Titillium Web" w:hAnsi="Titillium Web"/>
    </w:rPr>
  </w:style>
  <w:style w:type="character" w:customStyle="1" w:styleId="Titre2Car">
    <w:name w:val="Titre 2 Car"/>
    <w:aliases w:val="Titre Orange CCFD Car"/>
    <w:basedOn w:val="Policepardfaut"/>
    <w:link w:val="Titre2"/>
    <w:uiPriority w:val="9"/>
    <w:rsid w:val="00A941F8"/>
    <w:rPr>
      <w:rFonts w:ascii="Futura Condensed BQ" w:eastAsiaTheme="majorEastAsia" w:hAnsi="Futura Condensed BQ" w:cstheme="majorBidi"/>
      <w:color w:val="FF6620"/>
      <w:sz w:val="32"/>
      <w:szCs w:val="26"/>
    </w:rPr>
  </w:style>
  <w:style w:type="character" w:styleId="Accentuation">
    <w:name w:val="Emphasis"/>
    <w:aliases w:val="Orange CCFD"/>
    <w:basedOn w:val="Policepardfaut"/>
    <w:uiPriority w:val="20"/>
    <w:qFormat/>
    <w:rsid w:val="00A941F8"/>
    <w:rPr>
      <w:rFonts w:ascii="Titillium Web" w:hAnsi="Titillium Web"/>
      <w:i w:val="0"/>
      <w:iCs/>
      <w:color w:val="FF6620"/>
    </w:rPr>
  </w:style>
  <w:style w:type="character" w:styleId="Accentuationintense">
    <w:name w:val="Intense Emphasis"/>
    <w:aliases w:val="Bleu CCFD"/>
    <w:basedOn w:val="Policepardfaut"/>
    <w:uiPriority w:val="21"/>
    <w:qFormat/>
    <w:rsid w:val="00A941F8"/>
    <w:rPr>
      <w:rFonts w:ascii="Titillium Web" w:hAnsi="Titillium Web"/>
      <w:i w:val="0"/>
      <w:iCs/>
      <w:color w:val="00558C"/>
      <w:sz w:val="22"/>
    </w:rPr>
  </w:style>
  <w:style w:type="character" w:styleId="lev">
    <w:name w:val="Strong"/>
    <w:aliases w:val="Orange foncé CCFD"/>
    <w:basedOn w:val="Policepardfaut"/>
    <w:uiPriority w:val="22"/>
    <w:qFormat/>
    <w:rsid w:val="00A941F8"/>
    <w:rPr>
      <w:rFonts w:ascii="Titillium Web" w:hAnsi="Titillium Web"/>
      <w:b w:val="0"/>
      <w:bCs/>
      <w:color w:val="D73F00"/>
    </w:rPr>
  </w:style>
  <w:style w:type="paragraph" w:styleId="Citationintense">
    <w:name w:val="Intense Quote"/>
    <w:aliases w:val="Encadré"/>
    <w:basedOn w:val="Normal"/>
    <w:next w:val="Normal"/>
    <w:link w:val="CitationintenseCar"/>
    <w:uiPriority w:val="30"/>
    <w:qFormat/>
    <w:rsid w:val="00A941F8"/>
    <w:pPr>
      <w:pBdr>
        <w:top w:val="single" w:sz="4" w:space="10" w:color="4472C4" w:themeColor="accent1"/>
        <w:bottom w:val="single" w:sz="4" w:space="10" w:color="4472C4" w:themeColor="accent1"/>
      </w:pBdr>
      <w:spacing w:before="360" w:after="360"/>
      <w:ind w:left="864" w:right="864"/>
      <w:jc w:val="center"/>
    </w:pPr>
    <w:rPr>
      <w:iCs/>
    </w:rPr>
  </w:style>
  <w:style w:type="character" w:customStyle="1" w:styleId="CitationintenseCar">
    <w:name w:val="Citation intense Car"/>
    <w:aliases w:val="Encadré Car"/>
    <w:basedOn w:val="Policepardfaut"/>
    <w:link w:val="Citationintense"/>
    <w:uiPriority w:val="30"/>
    <w:rsid w:val="00A941F8"/>
    <w:rPr>
      <w:rFonts w:ascii="Titillium Web" w:hAnsi="Titillium Web"/>
      <w:iCs/>
    </w:rPr>
  </w:style>
  <w:style w:type="paragraph" w:customStyle="1" w:styleId="RougeCCFD">
    <w:name w:val="Rouge CCFD"/>
    <w:basedOn w:val="Normal"/>
    <w:link w:val="RougeCCFDCar"/>
    <w:qFormat/>
    <w:rsid w:val="00A941F8"/>
    <w:rPr>
      <w:color w:val="A50D00"/>
    </w:rPr>
  </w:style>
  <w:style w:type="paragraph" w:customStyle="1" w:styleId="OrangeclairCCFD">
    <w:name w:val="Orange clair CCFD"/>
    <w:basedOn w:val="RougeCCFD"/>
    <w:link w:val="OrangeclairCCFDCar"/>
    <w:qFormat/>
    <w:rsid w:val="00A941F8"/>
    <w:rPr>
      <w:color w:val="FFC9A7"/>
    </w:rPr>
  </w:style>
  <w:style w:type="character" w:customStyle="1" w:styleId="RougeCCFDCar">
    <w:name w:val="Rouge CCFD Car"/>
    <w:basedOn w:val="Policepardfaut"/>
    <w:link w:val="RougeCCFD"/>
    <w:rsid w:val="00A941F8"/>
    <w:rPr>
      <w:rFonts w:ascii="Titillium Web" w:hAnsi="Titillium Web"/>
      <w:color w:val="A50D00"/>
    </w:rPr>
  </w:style>
  <w:style w:type="paragraph" w:customStyle="1" w:styleId="BlancCCFD">
    <w:name w:val="Blanc CCFD"/>
    <w:basedOn w:val="OrangeclairCCFD"/>
    <w:link w:val="BlancCCFDCar"/>
    <w:qFormat/>
    <w:rsid w:val="00A941F8"/>
    <w:rPr>
      <w:color w:val="FFF5F0"/>
    </w:rPr>
  </w:style>
  <w:style w:type="character" w:customStyle="1" w:styleId="OrangeclairCCFDCar">
    <w:name w:val="Orange clair CCFD Car"/>
    <w:basedOn w:val="RougeCCFDCar"/>
    <w:link w:val="OrangeclairCCFD"/>
    <w:rsid w:val="00A941F8"/>
    <w:rPr>
      <w:rFonts w:ascii="Titillium Web" w:hAnsi="Titillium Web"/>
      <w:color w:val="FFC9A7"/>
    </w:rPr>
  </w:style>
  <w:style w:type="paragraph" w:customStyle="1" w:styleId="Bleu2CCFD">
    <w:name w:val="Bleu 2 CCFD"/>
    <w:basedOn w:val="BlancCCFD"/>
    <w:link w:val="Bleu2CCFDCar"/>
    <w:qFormat/>
    <w:rsid w:val="00A941F8"/>
    <w:rPr>
      <w:color w:val="002D64"/>
    </w:rPr>
  </w:style>
  <w:style w:type="character" w:customStyle="1" w:styleId="BlancCCFDCar">
    <w:name w:val="Blanc CCFD Car"/>
    <w:basedOn w:val="OrangeclairCCFDCar"/>
    <w:link w:val="BlancCCFD"/>
    <w:rsid w:val="00A941F8"/>
    <w:rPr>
      <w:rFonts w:ascii="Titillium Web" w:hAnsi="Titillium Web"/>
      <w:color w:val="FFF5F0"/>
    </w:rPr>
  </w:style>
  <w:style w:type="paragraph" w:customStyle="1" w:styleId="Bleu3CCFD">
    <w:name w:val="Bleu 3 CCFD"/>
    <w:basedOn w:val="Bleu2CCFD"/>
    <w:link w:val="Bleu3CCFDCar"/>
    <w:qFormat/>
    <w:rsid w:val="00A941F8"/>
    <w:rPr>
      <w:color w:val="00053C"/>
    </w:rPr>
  </w:style>
  <w:style w:type="character" w:customStyle="1" w:styleId="Bleu2CCFDCar">
    <w:name w:val="Bleu 2 CCFD Car"/>
    <w:basedOn w:val="BlancCCFDCar"/>
    <w:link w:val="Bleu2CCFD"/>
    <w:rsid w:val="00A941F8"/>
    <w:rPr>
      <w:rFonts w:ascii="Titillium Web" w:hAnsi="Titillium Web"/>
      <w:color w:val="002D64"/>
    </w:rPr>
  </w:style>
  <w:style w:type="paragraph" w:customStyle="1" w:styleId="Bleu4CCFD">
    <w:name w:val="Bleu 4 CCFD"/>
    <w:basedOn w:val="Bleu3CCFD"/>
    <w:link w:val="Bleu4CCFDCar"/>
    <w:qFormat/>
    <w:rsid w:val="00A941F8"/>
    <w:rPr>
      <w:color w:val="9ABFD8"/>
    </w:rPr>
  </w:style>
  <w:style w:type="character" w:customStyle="1" w:styleId="Bleu3CCFDCar">
    <w:name w:val="Bleu 3 CCFD Car"/>
    <w:basedOn w:val="Bleu2CCFDCar"/>
    <w:link w:val="Bleu3CCFD"/>
    <w:rsid w:val="00A941F8"/>
    <w:rPr>
      <w:rFonts w:ascii="Titillium Web" w:hAnsi="Titillium Web"/>
      <w:color w:val="00053C"/>
    </w:rPr>
  </w:style>
  <w:style w:type="paragraph" w:customStyle="1" w:styleId="Bleu5CCFD">
    <w:name w:val="Bleu 5 CCFD"/>
    <w:basedOn w:val="Bleu4CCFD"/>
    <w:link w:val="Bleu5CCFDCar"/>
    <w:qFormat/>
    <w:rsid w:val="00A941F8"/>
    <w:rPr>
      <w:color w:val="E7F2F7"/>
    </w:rPr>
  </w:style>
  <w:style w:type="character" w:customStyle="1" w:styleId="Bleu4CCFDCar">
    <w:name w:val="Bleu 4 CCFD Car"/>
    <w:basedOn w:val="Bleu3CCFDCar"/>
    <w:link w:val="Bleu4CCFD"/>
    <w:rsid w:val="00A941F8"/>
    <w:rPr>
      <w:rFonts w:ascii="Titillium Web" w:hAnsi="Titillium Web"/>
      <w:color w:val="9ABFD8"/>
    </w:rPr>
  </w:style>
  <w:style w:type="character" w:customStyle="1" w:styleId="Titre3Car">
    <w:name w:val="Titre 3 Car"/>
    <w:basedOn w:val="Policepardfaut"/>
    <w:link w:val="Titre3"/>
    <w:uiPriority w:val="9"/>
    <w:rsid w:val="003877E0"/>
    <w:rPr>
      <w:rFonts w:asciiTheme="majorHAnsi" w:eastAsiaTheme="majorEastAsia" w:hAnsiTheme="majorHAnsi" w:cstheme="majorBidi"/>
      <w:color w:val="1F3763" w:themeColor="accent1" w:themeShade="7F"/>
      <w:sz w:val="24"/>
      <w:szCs w:val="24"/>
    </w:rPr>
  </w:style>
  <w:style w:type="character" w:customStyle="1" w:styleId="Bleu5CCFDCar">
    <w:name w:val="Bleu 5 CCFD Car"/>
    <w:basedOn w:val="Bleu4CCFDCar"/>
    <w:link w:val="Bleu5CCFD"/>
    <w:rsid w:val="00A941F8"/>
    <w:rPr>
      <w:rFonts w:ascii="Titillium Web" w:hAnsi="Titillium Web"/>
      <w:color w:val="E7F2F7"/>
    </w:rPr>
  </w:style>
  <w:style w:type="paragraph" w:styleId="En-tte">
    <w:name w:val="header"/>
    <w:basedOn w:val="Normal"/>
    <w:link w:val="En-tteCar"/>
    <w:uiPriority w:val="99"/>
    <w:unhideWhenUsed/>
    <w:rsid w:val="003877E0"/>
    <w:pPr>
      <w:tabs>
        <w:tab w:val="center" w:pos="4536"/>
        <w:tab w:val="right" w:pos="9072"/>
      </w:tabs>
      <w:spacing w:after="0" w:line="240" w:lineRule="auto"/>
    </w:pPr>
  </w:style>
  <w:style w:type="character" w:customStyle="1" w:styleId="En-tteCar">
    <w:name w:val="En-tête Car"/>
    <w:basedOn w:val="Policepardfaut"/>
    <w:link w:val="En-tte"/>
    <w:uiPriority w:val="99"/>
    <w:rsid w:val="003877E0"/>
    <w:rPr>
      <w:rFonts w:ascii="Titillium Web" w:hAnsi="Titillium Web"/>
    </w:rPr>
  </w:style>
  <w:style w:type="paragraph" w:styleId="Pieddepage">
    <w:name w:val="footer"/>
    <w:basedOn w:val="Normal"/>
    <w:link w:val="PieddepageCar"/>
    <w:uiPriority w:val="99"/>
    <w:unhideWhenUsed/>
    <w:rsid w:val="003877E0"/>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3877E0"/>
    <w:rPr>
      <w:rFonts w:ascii="Titillium Web" w:hAnsi="Titillium Web"/>
    </w:rPr>
  </w:style>
  <w:style w:type="paragraph" w:customStyle="1" w:styleId="paragraph">
    <w:name w:val="paragraph"/>
    <w:basedOn w:val="Normal"/>
    <w:rsid w:val="00E01FEE"/>
    <w:pPr>
      <w:spacing w:before="100" w:beforeAutospacing="1" w:after="100" w:afterAutospacing="1" w:line="240" w:lineRule="auto"/>
    </w:pPr>
    <w:rPr>
      <w:rFonts w:ascii="Times New Roman" w:eastAsia="Times New Roman" w:hAnsi="Times New Roman" w:cs="Times New Roman"/>
      <w:sz w:val="24"/>
      <w:szCs w:val="24"/>
      <w:lang w:eastAsia="fr-FR"/>
    </w:rPr>
  </w:style>
  <w:style w:type="character" w:customStyle="1" w:styleId="normaltextrun">
    <w:name w:val="normaltextrun"/>
    <w:basedOn w:val="Policepardfaut"/>
    <w:rsid w:val="00E01FEE"/>
  </w:style>
  <w:style w:type="character" w:customStyle="1" w:styleId="eop">
    <w:name w:val="eop"/>
    <w:basedOn w:val="Policepardfaut"/>
    <w:rsid w:val="00E01FEE"/>
  </w:style>
  <w:style w:type="character" w:customStyle="1" w:styleId="dcpattributecontentvalue">
    <w:name w:val="dcpattribute__content__value"/>
    <w:basedOn w:val="Policepardfaut"/>
    <w:rsid w:val="007760CC"/>
  </w:style>
  <w:style w:type="character" w:styleId="Lienhypertexte">
    <w:name w:val="Hyperlink"/>
    <w:basedOn w:val="Policepardfaut"/>
    <w:uiPriority w:val="99"/>
    <w:unhideWhenUsed/>
    <w:rsid w:val="007760CC"/>
    <w:rPr>
      <w:color w:val="0563C1"/>
      <w:u w:val="single"/>
    </w:rPr>
  </w:style>
  <w:style w:type="paragraph" w:styleId="Paragraphedeliste">
    <w:name w:val="List Paragraph"/>
    <w:basedOn w:val="Normal"/>
    <w:uiPriority w:val="34"/>
    <w:qFormat/>
    <w:rsid w:val="007760CC"/>
    <w:pPr>
      <w:spacing w:after="0" w:line="240" w:lineRule="auto"/>
      <w:ind w:left="720"/>
    </w:pPr>
    <w:rPr>
      <w:rFonts w:ascii="Calibri" w:hAnsi="Calibri" w:cs="Calibri"/>
    </w:rPr>
  </w:style>
  <w:style w:type="table" w:styleId="Grilledutableau">
    <w:name w:val="Table Grid"/>
    <w:basedOn w:val="TableauNormal"/>
    <w:uiPriority w:val="39"/>
    <w:rsid w:val="00EA5EF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andard">
    <w:name w:val="Standard"/>
    <w:rsid w:val="00B478EA"/>
    <w:pPr>
      <w:widowControl w:val="0"/>
      <w:suppressAutoHyphens/>
      <w:autoSpaceDN w:val="0"/>
      <w:spacing w:after="0" w:line="240" w:lineRule="auto"/>
      <w:textAlignment w:val="baseline"/>
    </w:pPr>
    <w:rPr>
      <w:rFonts w:ascii="Arial" w:eastAsia="Arial" w:hAnsi="Arial" w:cs="Arial"/>
      <w:kern w:val="3"/>
      <w:sz w:val="20"/>
      <w:szCs w:val="24"/>
      <w:lang w:eastAsia="fr-FR"/>
    </w:rPr>
  </w:style>
  <w:style w:type="paragraph" w:customStyle="1" w:styleId="PreformattedText">
    <w:name w:val="Preformatted Text"/>
    <w:basedOn w:val="Standard"/>
    <w:rsid w:val="00A101A6"/>
    <w:rPr>
      <w:rFonts w:ascii="Courier New" w:eastAsia="Courier New" w:hAnsi="Courier New" w:cs="Courier New"/>
      <w:szCs w:val="20"/>
      <w:lang w:eastAsia="zh-CN" w:bidi="hi-IN"/>
    </w:rPr>
  </w:style>
  <w:style w:type="character" w:customStyle="1" w:styleId="dcpattributevalue">
    <w:name w:val="dcpattribute__value"/>
    <w:basedOn w:val="Policepardfaut"/>
    <w:rsid w:val="00C80634"/>
  </w:style>
  <w:style w:type="character" w:styleId="Mentionnonrsolue">
    <w:name w:val="Unresolved Mention"/>
    <w:basedOn w:val="Policepardfaut"/>
    <w:uiPriority w:val="99"/>
    <w:semiHidden/>
    <w:unhideWhenUsed/>
    <w:rsid w:val="00635C2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8330803">
      <w:bodyDiv w:val="1"/>
      <w:marLeft w:val="0"/>
      <w:marRight w:val="0"/>
      <w:marTop w:val="0"/>
      <w:marBottom w:val="0"/>
      <w:divBdr>
        <w:top w:val="none" w:sz="0" w:space="0" w:color="auto"/>
        <w:left w:val="none" w:sz="0" w:space="0" w:color="auto"/>
        <w:bottom w:val="none" w:sz="0" w:space="0" w:color="auto"/>
        <w:right w:val="none" w:sz="0" w:space="0" w:color="auto"/>
      </w:divBdr>
    </w:div>
    <w:div w:id="180247025">
      <w:bodyDiv w:val="1"/>
      <w:marLeft w:val="0"/>
      <w:marRight w:val="0"/>
      <w:marTop w:val="0"/>
      <w:marBottom w:val="0"/>
      <w:divBdr>
        <w:top w:val="none" w:sz="0" w:space="0" w:color="auto"/>
        <w:left w:val="none" w:sz="0" w:space="0" w:color="auto"/>
        <w:bottom w:val="none" w:sz="0" w:space="0" w:color="auto"/>
        <w:right w:val="none" w:sz="0" w:space="0" w:color="auto"/>
      </w:divBdr>
    </w:div>
    <w:div w:id="744228396">
      <w:bodyDiv w:val="1"/>
      <w:marLeft w:val="0"/>
      <w:marRight w:val="0"/>
      <w:marTop w:val="0"/>
      <w:marBottom w:val="0"/>
      <w:divBdr>
        <w:top w:val="none" w:sz="0" w:space="0" w:color="auto"/>
        <w:left w:val="none" w:sz="0" w:space="0" w:color="auto"/>
        <w:bottom w:val="none" w:sz="0" w:space="0" w:color="auto"/>
        <w:right w:val="none" w:sz="0" w:space="0" w:color="auto"/>
      </w:divBdr>
    </w:div>
    <w:div w:id="815340338">
      <w:bodyDiv w:val="1"/>
      <w:marLeft w:val="0"/>
      <w:marRight w:val="0"/>
      <w:marTop w:val="0"/>
      <w:marBottom w:val="0"/>
      <w:divBdr>
        <w:top w:val="none" w:sz="0" w:space="0" w:color="auto"/>
        <w:left w:val="none" w:sz="0" w:space="0" w:color="auto"/>
        <w:bottom w:val="none" w:sz="0" w:space="0" w:color="auto"/>
        <w:right w:val="none" w:sz="0" w:space="0" w:color="auto"/>
      </w:divBdr>
    </w:div>
    <w:div w:id="1018848773">
      <w:bodyDiv w:val="1"/>
      <w:marLeft w:val="0"/>
      <w:marRight w:val="0"/>
      <w:marTop w:val="0"/>
      <w:marBottom w:val="0"/>
      <w:divBdr>
        <w:top w:val="none" w:sz="0" w:space="0" w:color="auto"/>
        <w:left w:val="none" w:sz="0" w:space="0" w:color="auto"/>
        <w:bottom w:val="none" w:sz="0" w:space="0" w:color="auto"/>
        <w:right w:val="none" w:sz="0" w:space="0" w:color="auto"/>
      </w:divBdr>
      <w:divsChild>
        <w:div w:id="860095284">
          <w:marLeft w:val="2059"/>
          <w:marRight w:val="0"/>
          <w:marTop w:val="140"/>
          <w:marBottom w:val="0"/>
          <w:divBdr>
            <w:top w:val="none" w:sz="0" w:space="0" w:color="auto"/>
            <w:left w:val="none" w:sz="0" w:space="0" w:color="auto"/>
            <w:bottom w:val="none" w:sz="0" w:space="0" w:color="auto"/>
            <w:right w:val="none" w:sz="0" w:space="0" w:color="auto"/>
          </w:divBdr>
        </w:div>
        <w:div w:id="755637497">
          <w:marLeft w:val="2059"/>
          <w:marRight w:val="0"/>
          <w:marTop w:val="140"/>
          <w:marBottom w:val="0"/>
          <w:divBdr>
            <w:top w:val="none" w:sz="0" w:space="0" w:color="auto"/>
            <w:left w:val="none" w:sz="0" w:space="0" w:color="auto"/>
            <w:bottom w:val="none" w:sz="0" w:space="0" w:color="auto"/>
            <w:right w:val="none" w:sz="0" w:space="0" w:color="auto"/>
          </w:divBdr>
        </w:div>
        <w:div w:id="683483016">
          <w:marLeft w:val="2059"/>
          <w:marRight w:val="0"/>
          <w:marTop w:val="140"/>
          <w:marBottom w:val="0"/>
          <w:divBdr>
            <w:top w:val="none" w:sz="0" w:space="0" w:color="auto"/>
            <w:left w:val="none" w:sz="0" w:space="0" w:color="auto"/>
            <w:bottom w:val="none" w:sz="0" w:space="0" w:color="auto"/>
            <w:right w:val="none" w:sz="0" w:space="0" w:color="auto"/>
          </w:divBdr>
        </w:div>
        <w:div w:id="794175626">
          <w:marLeft w:val="2059"/>
          <w:marRight w:val="0"/>
          <w:marTop w:val="140"/>
          <w:marBottom w:val="0"/>
          <w:divBdr>
            <w:top w:val="none" w:sz="0" w:space="0" w:color="auto"/>
            <w:left w:val="none" w:sz="0" w:space="0" w:color="auto"/>
            <w:bottom w:val="none" w:sz="0" w:space="0" w:color="auto"/>
            <w:right w:val="none" w:sz="0" w:space="0" w:color="auto"/>
          </w:divBdr>
        </w:div>
        <w:div w:id="1377002976">
          <w:marLeft w:val="2059"/>
          <w:marRight w:val="0"/>
          <w:marTop w:val="140"/>
          <w:marBottom w:val="0"/>
          <w:divBdr>
            <w:top w:val="none" w:sz="0" w:space="0" w:color="auto"/>
            <w:left w:val="none" w:sz="0" w:space="0" w:color="auto"/>
            <w:bottom w:val="none" w:sz="0" w:space="0" w:color="auto"/>
            <w:right w:val="none" w:sz="0" w:space="0" w:color="auto"/>
          </w:divBdr>
        </w:div>
        <w:div w:id="1719620664">
          <w:marLeft w:val="2059"/>
          <w:marRight w:val="0"/>
          <w:marTop w:val="140"/>
          <w:marBottom w:val="0"/>
          <w:divBdr>
            <w:top w:val="none" w:sz="0" w:space="0" w:color="auto"/>
            <w:left w:val="none" w:sz="0" w:space="0" w:color="auto"/>
            <w:bottom w:val="none" w:sz="0" w:space="0" w:color="auto"/>
            <w:right w:val="none" w:sz="0" w:space="0" w:color="auto"/>
          </w:divBdr>
        </w:div>
        <w:div w:id="864369363">
          <w:marLeft w:val="2059"/>
          <w:marRight w:val="0"/>
          <w:marTop w:val="140"/>
          <w:marBottom w:val="0"/>
          <w:divBdr>
            <w:top w:val="none" w:sz="0" w:space="0" w:color="auto"/>
            <w:left w:val="none" w:sz="0" w:space="0" w:color="auto"/>
            <w:bottom w:val="none" w:sz="0" w:space="0" w:color="auto"/>
            <w:right w:val="none" w:sz="0" w:space="0" w:color="auto"/>
          </w:divBdr>
        </w:div>
      </w:divsChild>
    </w:div>
    <w:div w:id="1047609117">
      <w:bodyDiv w:val="1"/>
      <w:marLeft w:val="0"/>
      <w:marRight w:val="0"/>
      <w:marTop w:val="0"/>
      <w:marBottom w:val="0"/>
      <w:divBdr>
        <w:top w:val="none" w:sz="0" w:space="0" w:color="auto"/>
        <w:left w:val="none" w:sz="0" w:space="0" w:color="auto"/>
        <w:bottom w:val="none" w:sz="0" w:space="0" w:color="auto"/>
        <w:right w:val="none" w:sz="0" w:space="0" w:color="auto"/>
      </w:divBdr>
      <w:divsChild>
        <w:div w:id="172889062">
          <w:marLeft w:val="0"/>
          <w:marRight w:val="0"/>
          <w:marTop w:val="0"/>
          <w:marBottom w:val="0"/>
          <w:divBdr>
            <w:top w:val="none" w:sz="0" w:space="0" w:color="auto"/>
            <w:left w:val="none" w:sz="0" w:space="0" w:color="auto"/>
            <w:bottom w:val="none" w:sz="0" w:space="0" w:color="auto"/>
            <w:right w:val="none" w:sz="0" w:space="0" w:color="auto"/>
          </w:divBdr>
          <w:divsChild>
            <w:div w:id="334461997">
              <w:marLeft w:val="0"/>
              <w:marRight w:val="0"/>
              <w:marTop w:val="0"/>
              <w:marBottom w:val="0"/>
              <w:divBdr>
                <w:top w:val="none" w:sz="0" w:space="0" w:color="auto"/>
                <w:left w:val="none" w:sz="0" w:space="0" w:color="auto"/>
                <w:bottom w:val="none" w:sz="0" w:space="0" w:color="auto"/>
                <w:right w:val="none" w:sz="0" w:space="0" w:color="auto"/>
              </w:divBdr>
            </w:div>
          </w:divsChild>
        </w:div>
        <w:div w:id="2049792765">
          <w:marLeft w:val="0"/>
          <w:marRight w:val="0"/>
          <w:marTop w:val="0"/>
          <w:marBottom w:val="0"/>
          <w:divBdr>
            <w:top w:val="none" w:sz="0" w:space="0" w:color="auto"/>
            <w:left w:val="none" w:sz="0" w:space="0" w:color="auto"/>
            <w:bottom w:val="none" w:sz="0" w:space="0" w:color="auto"/>
            <w:right w:val="none" w:sz="0" w:space="0" w:color="auto"/>
          </w:divBdr>
          <w:divsChild>
            <w:div w:id="1590970474">
              <w:marLeft w:val="0"/>
              <w:marRight w:val="0"/>
              <w:marTop w:val="0"/>
              <w:marBottom w:val="0"/>
              <w:divBdr>
                <w:top w:val="none" w:sz="0" w:space="0" w:color="auto"/>
                <w:left w:val="none" w:sz="0" w:space="0" w:color="auto"/>
                <w:bottom w:val="none" w:sz="0" w:space="0" w:color="auto"/>
                <w:right w:val="none" w:sz="0" w:space="0" w:color="auto"/>
              </w:divBdr>
            </w:div>
            <w:div w:id="9201418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8735761">
      <w:bodyDiv w:val="1"/>
      <w:marLeft w:val="0"/>
      <w:marRight w:val="0"/>
      <w:marTop w:val="0"/>
      <w:marBottom w:val="0"/>
      <w:divBdr>
        <w:top w:val="none" w:sz="0" w:space="0" w:color="auto"/>
        <w:left w:val="none" w:sz="0" w:space="0" w:color="auto"/>
        <w:bottom w:val="none" w:sz="0" w:space="0" w:color="auto"/>
        <w:right w:val="none" w:sz="0" w:space="0" w:color="auto"/>
      </w:divBdr>
      <w:divsChild>
        <w:div w:id="211040732">
          <w:marLeft w:val="0"/>
          <w:marRight w:val="0"/>
          <w:marTop w:val="0"/>
          <w:marBottom w:val="0"/>
          <w:divBdr>
            <w:top w:val="none" w:sz="0" w:space="0" w:color="auto"/>
            <w:left w:val="none" w:sz="0" w:space="0" w:color="auto"/>
            <w:bottom w:val="none" w:sz="0" w:space="0" w:color="auto"/>
            <w:right w:val="none" w:sz="0" w:space="0" w:color="auto"/>
          </w:divBdr>
        </w:div>
        <w:div w:id="583026353">
          <w:marLeft w:val="0"/>
          <w:marRight w:val="0"/>
          <w:marTop w:val="0"/>
          <w:marBottom w:val="0"/>
          <w:divBdr>
            <w:top w:val="none" w:sz="0" w:space="0" w:color="auto"/>
            <w:left w:val="none" w:sz="0" w:space="0" w:color="auto"/>
            <w:bottom w:val="none" w:sz="0" w:space="0" w:color="auto"/>
            <w:right w:val="none" w:sz="0" w:space="0" w:color="auto"/>
          </w:divBdr>
        </w:div>
        <w:div w:id="564073125">
          <w:marLeft w:val="0"/>
          <w:marRight w:val="0"/>
          <w:marTop w:val="0"/>
          <w:marBottom w:val="0"/>
          <w:divBdr>
            <w:top w:val="none" w:sz="0" w:space="0" w:color="auto"/>
            <w:left w:val="none" w:sz="0" w:space="0" w:color="auto"/>
            <w:bottom w:val="none" w:sz="0" w:space="0" w:color="auto"/>
            <w:right w:val="none" w:sz="0" w:space="0" w:color="auto"/>
          </w:divBdr>
        </w:div>
      </w:divsChild>
    </w:div>
    <w:div w:id="1617523405">
      <w:bodyDiv w:val="1"/>
      <w:marLeft w:val="0"/>
      <w:marRight w:val="0"/>
      <w:marTop w:val="0"/>
      <w:marBottom w:val="0"/>
      <w:divBdr>
        <w:top w:val="none" w:sz="0" w:space="0" w:color="auto"/>
        <w:left w:val="none" w:sz="0" w:space="0" w:color="auto"/>
        <w:bottom w:val="none" w:sz="0" w:space="0" w:color="auto"/>
        <w:right w:val="none" w:sz="0" w:space="0" w:color="auto"/>
      </w:divBdr>
    </w:div>
    <w:div w:id="1620641275">
      <w:bodyDiv w:val="1"/>
      <w:marLeft w:val="0"/>
      <w:marRight w:val="0"/>
      <w:marTop w:val="0"/>
      <w:marBottom w:val="0"/>
      <w:divBdr>
        <w:top w:val="none" w:sz="0" w:space="0" w:color="auto"/>
        <w:left w:val="none" w:sz="0" w:space="0" w:color="auto"/>
        <w:bottom w:val="none" w:sz="0" w:space="0" w:color="auto"/>
        <w:right w:val="none" w:sz="0" w:space="0" w:color="auto"/>
      </w:divBdr>
    </w:div>
    <w:div w:id="1980374781">
      <w:bodyDiv w:val="1"/>
      <w:marLeft w:val="0"/>
      <w:marRight w:val="0"/>
      <w:marTop w:val="0"/>
      <w:marBottom w:val="0"/>
      <w:divBdr>
        <w:top w:val="none" w:sz="0" w:space="0" w:color="auto"/>
        <w:left w:val="none" w:sz="0" w:space="0" w:color="auto"/>
        <w:bottom w:val="none" w:sz="0" w:space="0" w:color="auto"/>
        <w:right w:val="none" w:sz="0" w:space="0" w:color="auto"/>
      </w:divBdr>
    </w:div>
    <w:div w:id="21211453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ccfd-terresolidaire.org/les-bords-du-mekong-bouleverses-par-les-barrages/" TargetMode="Externa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j.Declermont\OneDrive%20-%20CCFD%20-%20Terre%20Solidaire\Documents\Mod&#232;les%20Office%20personnalis&#233;s\Doc1.dotx"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5e93edd9-fc68-4f5f-96d6-c60a63068a7b" xsi:nil="true"/>
    <lcf76f155ced4ddcb4097134ff3c332f xmlns="dc5de3b3-9799-46d1-a33c-41a19fd61af9">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05695D49672AE840A20C3C3FE59E9DA0" ma:contentTypeVersion="16" ma:contentTypeDescription="Crée un document." ma:contentTypeScope="" ma:versionID="cb69cb8bc53bb3b7e8151f584684b388">
  <xsd:schema xmlns:xsd="http://www.w3.org/2001/XMLSchema" xmlns:xs="http://www.w3.org/2001/XMLSchema" xmlns:p="http://schemas.microsoft.com/office/2006/metadata/properties" xmlns:ns2="dc5de3b3-9799-46d1-a33c-41a19fd61af9" xmlns:ns3="5e93edd9-fc68-4f5f-96d6-c60a63068a7b" targetNamespace="http://schemas.microsoft.com/office/2006/metadata/properties" ma:root="true" ma:fieldsID="adc9d0c3d1321b79e6016e08aeb51498" ns2:_="" ns3:_="">
    <xsd:import namespace="dc5de3b3-9799-46d1-a33c-41a19fd61af9"/>
    <xsd:import namespace="5e93edd9-fc68-4f5f-96d6-c60a63068a7b"/>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AutoKeyPoints" minOccurs="0"/>
                <xsd:element ref="ns2:MediaServiceKeyPoints" minOccurs="0"/>
                <xsd:element ref="ns2:lcf76f155ced4ddcb4097134ff3c332f" minOccurs="0"/>
                <xsd:element ref="ns3:TaxCatchAll" minOccurs="0"/>
                <xsd:element ref="ns2:MediaServiceDateTaken" minOccurs="0"/>
                <xsd:element ref="ns2:MediaLengthInSeconds" minOccurs="0"/>
                <xsd:element ref="ns2:MediaServiceLocation"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c5de3b3-9799-46d1-a33c-41a19fd61af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lcf76f155ced4ddcb4097134ff3c332f" ma:index="17" nillable="true" ma:taxonomy="true" ma:internalName="lcf76f155ced4ddcb4097134ff3c332f" ma:taxonomyFieldName="MediaServiceImageTags" ma:displayName="Balises d’images" ma:readOnly="false" ma:fieldId="{5cf76f15-5ced-4ddc-b409-7134ff3c332f}" ma:taxonomyMulti="true" ma:sspId="9be96642-76aa-4028-a414-3358696eee1d" ma:termSetId="09814cd3-568e-fe90-9814-8d621ff8fb84" ma:anchorId="fba54fb3-c3e1-fe81-a776-ca4b69148c4d" ma:open="true" ma:isKeyword="false">
      <xsd:complexType>
        <xsd:sequence>
          <xsd:element ref="pc:Terms" minOccurs="0" maxOccurs="1"/>
        </xsd:sequence>
      </xsd:complexType>
    </xsd:element>
    <xsd:element name="MediaServiceDateTaken" ma:index="19" nillable="true" ma:displayName="MediaServiceDateTaken" ma:hidden="true" ma:indexed="true" ma:internalName="MediaServiceDateTake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Location" ma:index="21"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e93edd9-fc68-4f5f-96d6-c60a63068a7b" elementFormDefault="qualified">
    <xsd:import namespace="http://schemas.microsoft.com/office/2006/documentManagement/types"/>
    <xsd:import namespace="http://schemas.microsoft.com/office/infopath/2007/PartnerControls"/>
    <xsd:element name="TaxCatchAll" ma:index="18" nillable="true" ma:displayName="Taxonomy Catch All Column" ma:hidden="true" ma:list="{65f310ff-f403-4a47-bd03-6b4509d42e01}" ma:internalName="TaxCatchAll" ma:showField="CatchAllData" ma:web="5e93edd9-fc68-4f5f-96d6-c60a63068a7b">
      <xsd:complexType>
        <xsd:complexContent>
          <xsd:extension base="dms:MultiChoiceLookup">
            <xsd:sequence>
              <xsd:element name="Value" type="dms:Lookup" maxOccurs="unbounded" minOccurs="0" nillable="true"/>
            </xsd:sequence>
          </xsd:extension>
        </xsd:complexContent>
      </xsd:complexType>
    </xsd:element>
    <xsd:element name="SharedWithUsers" ma:index="22"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3" nillable="true" ma:displayName="Partagé avec dé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ABA9BF7-8C07-4327-A657-09D2D9C68983}">
  <ds:schemaRefs>
    <ds:schemaRef ds:uri="http://schemas.microsoft.com/office/2006/metadata/properties"/>
    <ds:schemaRef ds:uri="http://schemas.microsoft.com/office/infopath/2007/PartnerControls"/>
    <ds:schemaRef ds:uri="5e93edd9-fc68-4f5f-96d6-c60a63068a7b"/>
    <ds:schemaRef ds:uri="dc5de3b3-9799-46d1-a33c-41a19fd61af9"/>
  </ds:schemaRefs>
</ds:datastoreItem>
</file>

<file path=customXml/itemProps2.xml><?xml version="1.0" encoding="utf-8"?>
<ds:datastoreItem xmlns:ds="http://schemas.openxmlformats.org/officeDocument/2006/customXml" ds:itemID="{528510FD-4171-43CA-B26C-D95147BFAEA0}">
  <ds:schemaRefs>
    <ds:schemaRef ds:uri="http://schemas.microsoft.com/sharepoint/v3/contenttype/forms"/>
  </ds:schemaRefs>
</ds:datastoreItem>
</file>

<file path=customXml/itemProps3.xml><?xml version="1.0" encoding="utf-8"?>
<ds:datastoreItem xmlns:ds="http://schemas.openxmlformats.org/officeDocument/2006/customXml" ds:itemID="{83EB71A1-0634-4FA6-A2F8-8074B14F409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c5de3b3-9799-46d1-a33c-41a19fd61af9"/>
    <ds:schemaRef ds:uri="5e93edd9-fc68-4f5f-96d6-c60a63068a7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46008BCD-3AC9-4A42-8107-386C436097F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Doc1.dotx</Template>
  <TotalTime>145</TotalTime>
  <Pages>1</Pages>
  <Words>711</Words>
  <Characters>3912</Characters>
  <Application>Microsoft Office Word</Application>
  <DocSecurity>0</DocSecurity>
  <Lines>32</Lines>
  <Paragraphs>9</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4614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Julie DECLERMONT</dc:creator>
  <cp:keywords/>
  <dc:description/>
  <cp:lastModifiedBy>Véronique Faure</cp:lastModifiedBy>
  <cp:revision>14</cp:revision>
  <cp:lastPrinted>2023-04-08T13:36:00Z</cp:lastPrinted>
  <dcterms:created xsi:type="dcterms:W3CDTF">2023-04-16T08:10:00Z</dcterms:created>
  <dcterms:modified xsi:type="dcterms:W3CDTF">2023-04-16T19:24:00Z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0x01010005695D49672AE840A20C3C3FE59E9DA0</vt:lpwstr>
  </property>
  <property fmtid="{D5CDD505-2E9C-101B-9397-08002B2CF9AE}" pid="3" name="MediaServiceImageTags">
    <vt:lpwstr/>
  </property>
</Properties>
</file>