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A12" w:rsidRPr="00F63A12" w:rsidRDefault="00D27AA0" w:rsidP="0078678D">
      <w:pPr>
        <w:pBdr>
          <w:top w:val="single" w:sz="18" w:space="1" w:color="auto"/>
          <w:left w:val="single" w:sz="18" w:space="4" w:color="auto"/>
          <w:bottom w:val="single" w:sz="18" w:space="1" w:color="auto"/>
          <w:right w:val="single" w:sz="18" w:space="3" w:color="auto"/>
        </w:pBdr>
        <w:shd w:val="clear" w:color="auto" w:fill="DAEEF3"/>
        <w:spacing w:after="0" w:line="240" w:lineRule="auto"/>
        <w:ind w:right="113"/>
        <w:rPr>
          <w:rFonts w:ascii="Times New Roman" w:eastAsia="Times New Roman" w:hAnsi="Times New Roman"/>
          <w:sz w:val="10"/>
          <w:szCs w:val="10"/>
          <w:lang w:eastAsia="fr-FR"/>
        </w:rPr>
      </w:pPr>
      <w:r>
        <w:rPr>
          <w:noProof/>
          <w:lang w:eastAsia="fr-FR"/>
        </w:rPr>
        <w:drawing>
          <wp:inline distT="0" distB="0" distL="0" distR="0">
            <wp:extent cx="1626870" cy="819150"/>
            <wp:effectExtent l="19050" t="0" r="0" b="0"/>
            <wp:docPr id="1" name="Image 1" descr="Logo CCF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CFD 2012"/>
                    <pic:cNvPicPr>
                      <a:picLocks noChangeAspect="1" noChangeArrowheads="1"/>
                    </pic:cNvPicPr>
                  </pic:nvPicPr>
                  <pic:blipFill>
                    <a:blip r:embed="rId7"/>
                    <a:srcRect/>
                    <a:stretch>
                      <a:fillRect/>
                    </a:stretch>
                  </pic:blipFill>
                  <pic:spPr bwMode="auto">
                    <a:xfrm>
                      <a:off x="0" y="0"/>
                      <a:ext cx="1626870" cy="819150"/>
                    </a:xfrm>
                    <a:prstGeom prst="rect">
                      <a:avLst/>
                    </a:prstGeom>
                    <a:noFill/>
                    <a:ln w="9525">
                      <a:noFill/>
                      <a:miter lim="800000"/>
                      <a:headEnd/>
                      <a:tailEnd/>
                    </a:ln>
                  </pic:spPr>
                </pic:pic>
              </a:graphicData>
            </a:graphic>
          </wp:inline>
        </w:drawing>
      </w:r>
      <w:r w:rsidR="00F63A12" w:rsidRPr="00F63A12">
        <w:rPr>
          <w:rFonts w:ascii="Times New Roman" w:eastAsia="Times New Roman" w:hAnsi="Times New Roman"/>
          <w:noProof/>
          <w:sz w:val="24"/>
          <w:szCs w:val="24"/>
          <w:lang w:eastAsia="fr-FR"/>
        </w:rPr>
        <w:t xml:space="preserve">       </w:t>
      </w:r>
      <w:r w:rsidR="00F63A12" w:rsidRPr="00F63A12">
        <w:rPr>
          <w:rFonts w:ascii="Times New Roman" w:eastAsia="Times New Roman" w:hAnsi="Times New Roman"/>
          <w:sz w:val="18"/>
          <w:szCs w:val="20"/>
          <w:lang w:eastAsia="fr-FR"/>
        </w:rPr>
        <w:object w:dxaOrig="3725" w:dyaOrig="1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4pt;height:71.05pt">
            <v:imagedata r:id="rId8" o:title=""/>
          </v:shape>
        </w:object>
      </w:r>
      <w:r w:rsidR="00F63A12" w:rsidRPr="00F63A12">
        <w:rPr>
          <w:rFonts w:ascii="Times New Roman" w:eastAsia="Times New Roman" w:hAnsi="Times New Roman"/>
          <w:sz w:val="20"/>
          <w:szCs w:val="20"/>
          <w:lang w:eastAsia="fr-FR"/>
        </w:rPr>
        <w:t xml:space="preserve">     </w:t>
      </w:r>
    </w:p>
    <w:p w:rsidR="00F63A12" w:rsidRPr="00F63A12" w:rsidRDefault="00F63A12" w:rsidP="0078678D">
      <w:pPr>
        <w:pBdr>
          <w:top w:val="single" w:sz="18" w:space="1" w:color="auto"/>
          <w:left w:val="single" w:sz="18" w:space="4" w:color="auto"/>
          <w:bottom w:val="single" w:sz="18" w:space="1" w:color="auto"/>
          <w:right w:val="single" w:sz="18" w:space="3" w:color="auto"/>
        </w:pBdr>
        <w:shd w:val="clear" w:color="auto" w:fill="DAEEF3"/>
        <w:spacing w:after="0" w:line="240" w:lineRule="auto"/>
        <w:ind w:right="113"/>
        <w:jc w:val="right"/>
        <w:rPr>
          <w:rFonts w:ascii="Arial Black" w:eastAsia="Times New Roman" w:hAnsi="Arial Black" w:cs="Arial Black"/>
          <w:color w:val="000000"/>
          <w:kern w:val="28"/>
          <w:sz w:val="24"/>
          <w:szCs w:val="24"/>
          <w:lang w:eastAsia="fr-FR"/>
        </w:rPr>
      </w:pPr>
      <w:r>
        <w:rPr>
          <w:rFonts w:ascii="Arial Black" w:eastAsia="Times New Roman" w:hAnsi="Arial Black" w:cs="Arial"/>
          <w:b/>
          <w:smallCaps/>
          <w:sz w:val="24"/>
          <w:szCs w:val="24"/>
          <w:lang w:eastAsia="fr-FR"/>
        </w:rPr>
        <w:t>JUIN</w:t>
      </w:r>
      <w:r w:rsidRPr="00F63A12">
        <w:rPr>
          <w:rFonts w:ascii="Arial Black" w:eastAsia="Times New Roman" w:hAnsi="Arial Black" w:cs="Arial"/>
          <w:smallCaps/>
          <w:sz w:val="24"/>
          <w:szCs w:val="24"/>
          <w:lang w:eastAsia="fr-FR"/>
        </w:rPr>
        <w:t xml:space="preserve">  </w:t>
      </w:r>
      <w:r w:rsidRPr="00F63A12">
        <w:rPr>
          <w:rFonts w:ascii="Arial Black" w:eastAsia="Times New Roman" w:hAnsi="Arial Black" w:cs="Arial"/>
          <w:b/>
          <w:smallCaps/>
          <w:sz w:val="24"/>
          <w:szCs w:val="24"/>
          <w:lang w:eastAsia="fr-FR"/>
        </w:rPr>
        <w:t>2016 – N°4</w:t>
      </w:r>
      <w:r>
        <w:rPr>
          <w:rFonts w:ascii="Arial Black" w:eastAsia="Times New Roman" w:hAnsi="Arial Black" w:cs="Arial"/>
          <w:b/>
          <w:smallCaps/>
          <w:sz w:val="24"/>
          <w:szCs w:val="24"/>
          <w:lang w:eastAsia="fr-FR"/>
        </w:rPr>
        <w:t>7</w:t>
      </w:r>
    </w:p>
    <w:p w:rsidR="00F63A12" w:rsidRPr="00F63A12" w:rsidRDefault="00F63A12" w:rsidP="0078678D">
      <w:pPr>
        <w:pBdr>
          <w:top w:val="single" w:sz="18" w:space="1" w:color="auto"/>
          <w:left w:val="single" w:sz="18" w:space="4" w:color="auto"/>
          <w:bottom w:val="single" w:sz="18" w:space="1" w:color="auto"/>
          <w:right w:val="single" w:sz="18" w:space="3" w:color="auto"/>
        </w:pBdr>
        <w:shd w:val="clear" w:color="auto" w:fill="DAEEF3"/>
        <w:spacing w:after="0" w:line="240" w:lineRule="auto"/>
        <w:ind w:right="113"/>
        <w:jc w:val="center"/>
        <w:rPr>
          <w:rFonts w:ascii="Times New Roman" w:eastAsia="Times New Roman" w:hAnsi="Times New Roman"/>
          <w:sz w:val="20"/>
          <w:szCs w:val="20"/>
          <w:lang w:eastAsia="fr-FR"/>
        </w:rPr>
      </w:pPr>
      <w:r w:rsidRPr="00F63A12">
        <w:rPr>
          <w:rFonts w:ascii="Arial" w:eastAsia="Times New Roman" w:hAnsi="Arial" w:cs="Arial"/>
          <w:b/>
          <w:bCs/>
          <w:i/>
          <w:iCs/>
          <w:noProof/>
          <w:color w:val="000000"/>
          <w:kern w:val="30"/>
          <w:sz w:val="20"/>
          <w:szCs w:val="20"/>
          <w:lang w:eastAsia="fr-FR"/>
        </w:rPr>
        <w:t xml:space="preserve">Bulletin des équipes CCFD-Terre Solidaire de Buc, Les Loges, Jouy, Vélizy, Viroflay         </w:t>
      </w:r>
    </w:p>
    <w:p w:rsidR="00F63A12" w:rsidRPr="00F63A12" w:rsidRDefault="00F63A12" w:rsidP="00F63A12">
      <w:pPr>
        <w:spacing w:after="0"/>
        <w:jc w:val="center"/>
        <w:rPr>
          <w:sz w:val="24"/>
          <w:szCs w:val="24"/>
        </w:rPr>
      </w:pPr>
    </w:p>
    <w:p w:rsidR="00F63A12" w:rsidRPr="00A3419F"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sz w:val="10"/>
          <w:szCs w:val="10"/>
          <w:lang w:eastAsia="fr-FR"/>
        </w:rPr>
      </w:pPr>
    </w:p>
    <w:p w:rsidR="00D820DE" w:rsidRPr="00D820DE" w:rsidRDefault="00D820DE"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sz w:val="32"/>
          <w:szCs w:val="32"/>
          <w:lang w:eastAsia="fr-FR"/>
        </w:rPr>
      </w:pPr>
      <w:r w:rsidRPr="00D820DE">
        <w:rPr>
          <w:rFonts w:ascii="Franklin Gothic Heavy" w:eastAsia="Times New Roman" w:hAnsi="Franklin Gothic Heavy" w:cs="Arial"/>
          <w:b/>
          <w:bCs/>
          <w:iCs/>
          <w:sz w:val="32"/>
          <w:szCs w:val="32"/>
          <w:lang w:eastAsia="fr-FR"/>
        </w:rPr>
        <w:t xml:space="preserve">AU REVOIR A GUY, BIENVENUE A SYLVIE </w:t>
      </w:r>
    </w:p>
    <w:p w:rsidR="00F63A12" w:rsidRPr="00A3419F"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sz w:val="10"/>
          <w:szCs w:val="10"/>
          <w:lang w:eastAsia="fr-FR"/>
        </w:rPr>
      </w:pPr>
    </w:p>
    <w:p w:rsidR="00F63A12" w:rsidRPr="00F63A12" w:rsidRDefault="00F63A12" w:rsidP="00F63A12">
      <w:pPr>
        <w:spacing w:after="0"/>
        <w:jc w:val="center"/>
        <w:rPr>
          <w:sz w:val="20"/>
          <w:szCs w:val="20"/>
        </w:rPr>
      </w:pP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i/>
          <w:sz w:val="24"/>
          <w:szCs w:val="24"/>
          <w:lang w:eastAsia="fr-FR"/>
        </w:rPr>
      </w:pPr>
      <w:r w:rsidRPr="00D820DE">
        <w:rPr>
          <w:rFonts w:ascii="Franklin Gothic Medium" w:eastAsia="Times New Roman" w:hAnsi="Franklin Gothic Medium"/>
          <w:i/>
          <w:sz w:val="24"/>
          <w:szCs w:val="24"/>
          <w:lang w:eastAsia="fr-FR"/>
        </w:rPr>
        <w:t>Que signifie ce titre quelque peu familier ? Tout simplement qu’il va y avoir un changement de présidence à la tête du CCFD-Terre Solidaire.</w:t>
      </w:r>
    </w:p>
    <w:p w:rsid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Pr="00D820DE" w:rsidRDefault="00D27AA0" w:rsidP="00D820DE">
      <w:pPr>
        <w:tabs>
          <w:tab w:val="left" w:pos="1560"/>
        </w:tabs>
        <w:spacing w:after="0" w:line="240" w:lineRule="auto"/>
        <w:ind w:right="113"/>
        <w:jc w:val="both"/>
        <w:rPr>
          <w:rFonts w:ascii="Franklin Gothic Medium" w:eastAsia="Times New Roman" w:hAnsi="Franklin Gothic Medium"/>
          <w:sz w:val="24"/>
          <w:szCs w:val="24"/>
          <w:lang w:eastAsia="fr-FR"/>
        </w:rPr>
      </w:pPr>
      <w:r>
        <w:rPr>
          <w:rFonts w:ascii="Franklin Gothic Medium" w:eastAsia="Times New Roman" w:hAnsi="Franklin Gothic Medium"/>
          <w:b/>
          <w:noProof/>
          <w:sz w:val="24"/>
          <w:szCs w:val="24"/>
          <w:lang w:eastAsia="fr-FR"/>
        </w:rPr>
        <w:drawing>
          <wp:anchor distT="0" distB="0" distL="114300" distR="114300" simplePos="0" relativeHeight="251656704" behindDoc="1" locked="0" layoutInCell="1" allowOverlap="1">
            <wp:simplePos x="0" y="0"/>
            <wp:positionH relativeFrom="column">
              <wp:posOffset>7620</wp:posOffset>
            </wp:positionH>
            <wp:positionV relativeFrom="paragraph">
              <wp:posOffset>55880</wp:posOffset>
            </wp:positionV>
            <wp:extent cx="1357630" cy="1969135"/>
            <wp:effectExtent l="19050" t="0" r="0" b="0"/>
            <wp:wrapTight wrapText="bothSides">
              <wp:wrapPolygon edited="0">
                <wp:start x="-303" y="0"/>
                <wp:lineTo x="-303" y="21105"/>
                <wp:lineTo x="21519" y="21105"/>
                <wp:lineTo x="21519" y="0"/>
                <wp:lineTo x="-303"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lum bright="20000" contrast="8000"/>
                    </a:blip>
                    <a:srcRect/>
                    <a:stretch>
                      <a:fillRect/>
                    </a:stretch>
                  </pic:blipFill>
                  <pic:spPr bwMode="auto">
                    <a:xfrm>
                      <a:off x="0" y="0"/>
                      <a:ext cx="1357630" cy="1969135"/>
                    </a:xfrm>
                    <a:prstGeom prst="rect">
                      <a:avLst/>
                    </a:prstGeom>
                    <a:noFill/>
                    <a:ln w="9525">
                      <a:noFill/>
                      <a:miter lim="800000"/>
                      <a:headEnd/>
                      <a:tailEnd/>
                    </a:ln>
                  </pic:spPr>
                </pic:pic>
              </a:graphicData>
            </a:graphic>
          </wp:anchor>
        </w:drawing>
      </w:r>
      <w:r w:rsidR="00D820DE">
        <w:rPr>
          <w:rFonts w:ascii="Franklin Gothic Medium" w:eastAsia="Times New Roman" w:hAnsi="Franklin Gothic Medium"/>
          <w:sz w:val="24"/>
          <w:szCs w:val="24"/>
          <w:lang w:eastAsia="fr-FR"/>
        </w:rPr>
        <w:t>E</w:t>
      </w:r>
      <w:r w:rsidR="00D820DE" w:rsidRPr="00D820DE">
        <w:rPr>
          <w:rFonts w:ascii="Franklin Gothic Medium" w:eastAsia="Times New Roman" w:hAnsi="Franklin Gothic Medium"/>
          <w:sz w:val="24"/>
          <w:szCs w:val="24"/>
          <w:lang w:eastAsia="fr-FR"/>
        </w:rPr>
        <w:t xml:space="preserve">n effet, </w:t>
      </w:r>
      <w:r w:rsidR="00D820DE" w:rsidRPr="00D820DE">
        <w:rPr>
          <w:rFonts w:ascii="Franklin Gothic Medium" w:eastAsia="Times New Roman" w:hAnsi="Franklin Gothic Medium"/>
          <w:b/>
          <w:sz w:val="24"/>
          <w:szCs w:val="24"/>
          <w:lang w:eastAsia="fr-FR"/>
        </w:rPr>
        <w:t>Guy Aurenche</w:t>
      </w:r>
      <w:r w:rsidR="00D820DE" w:rsidRPr="00D820DE">
        <w:rPr>
          <w:rFonts w:ascii="Franklin Gothic Medium" w:eastAsia="Times New Roman" w:hAnsi="Franklin Gothic Medium"/>
          <w:sz w:val="24"/>
          <w:szCs w:val="24"/>
          <w:lang w:eastAsia="fr-FR"/>
        </w:rPr>
        <w:t>, que nous avons eu le plaisir d’accueillir à Vélizy un mercredi de carême (vous pourrez lire le compte rendu de son intervention dans le prochain n° de « Trait d’union »), quittera ses fonctions fin juin.</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 xml:space="preserve">Guy, c’est une vie au service de la justice sociale, un engagement permanent en faveur des droits de l’homme. </w:t>
      </w:r>
    </w:p>
    <w:p w:rsid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Pour lui, le combat pour la justice contre tout ce qui bafoue ou défigure l’homme revêt aussi une dimension spirituelle.</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Au cours de ses mandats, Guy a su impulser un nouveau souffle, redynamiser notre association et approfondir sa mission. Merci à lui.</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b/>
          <w:i/>
          <w:sz w:val="24"/>
          <w:szCs w:val="24"/>
          <w:lang w:eastAsia="fr-FR"/>
        </w:rPr>
      </w:pP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b/>
          <w:i/>
          <w:sz w:val="24"/>
          <w:szCs w:val="24"/>
          <w:lang w:eastAsia="fr-FR"/>
        </w:rPr>
      </w:pPr>
      <w:r w:rsidRPr="00D820DE">
        <w:rPr>
          <w:rFonts w:ascii="Franklin Gothic Medium" w:eastAsia="Times New Roman" w:hAnsi="Franklin Gothic Medium"/>
          <w:b/>
          <w:i/>
          <w:sz w:val="24"/>
          <w:szCs w:val="24"/>
          <w:lang w:eastAsia="fr-FR"/>
        </w:rPr>
        <w:t>Et le prochain président national du CCFD-Terre Solidaire sera … une présidente.</w:t>
      </w:r>
    </w:p>
    <w:p w:rsid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Pr="00D820DE" w:rsidRDefault="00D27AA0" w:rsidP="00D820DE">
      <w:pPr>
        <w:tabs>
          <w:tab w:val="left" w:pos="1560"/>
        </w:tabs>
        <w:spacing w:after="0" w:line="240" w:lineRule="auto"/>
        <w:ind w:right="113"/>
        <w:jc w:val="both"/>
        <w:rPr>
          <w:rFonts w:ascii="Franklin Gothic Medium" w:eastAsia="Times New Roman" w:hAnsi="Franklin Gothic Medium"/>
          <w:sz w:val="24"/>
          <w:szCs w:val="24"/>
          <w:lang w:eastAsia="fr-FR"/>
        </w:rPr>
      </w:pPr>
      <w:r>
        <w:rPr>
          <w:rFonts w:ascii="Franklin Gothic Medium" w:eastAsia="Times New Roman" w:hAnsi="Franklin Gothic Medium"/>
          <w:noProof/>
          <w:sz w:val="24"/>
          <w:szCs w:val="24"/>
          <w:lang w:eastAsia="fr-FR"/>
        </w:rPr>
        <w:drawing>
          <wp:anchor distT="0" distB="0" distL="114300" distR="114300" simplePos="0" relativeHeight="251657728" behindDoc="1" locked="0" layoutInCell="1" allowOverlap="1">
            <wp:simplePos x="0" y="0"/>
            <wp:positionH relativeFrom="column">
              <wp:posOffset>4766310</wp:posOffset>
            </wp:positionH>
            <wp:positionV relativeFrom="paragraph">
              <wp:posOffset>76200</wp:posOffset>
            </wp:positionV>
            <wp:extent cx="1367790" cy="2057400"/>
            <wp:effectExtent l="19050" t="0" r="3810" b="0"/>
            <wp:wrapTight wrapText="bothSides">
              <wp:wrapPolygon edited="0">
                <wp:start x="-301" y="0"/>
                <wp:lineTo x="-301" y="21400"/>
                <wp:lineTo x="21660" y="21400"/>
                <wp:lineTo x="21660" y="0"/>
                <wp:lineTo x="-301" y="0"/>
              </wp:wrapPolygon>
            </wp:wrapTight>
            <wp:docPr id="9" name="Image 1" descr="http://ccfd-terresolidaire.org/local/cache-vignettes/L183xH275/photo_sbp-15015.jpg?145010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ccfd-terresolidaire.org/local/cache-vignettes/L183xH275/photo_sbp-15015.jpg?1450108807"/>
                    <pic:cNvPicPr>
                      <a:picLocks noChangeAspect="1" noChangeArrowheads="1"/>
                    </pic:cNvPicPr>
                  </pic:nvPicPr>
                  <pic:blipFill>
                    <a:blip r:embed="rId10"/>
                    <a:srcRect/>
                    <a:stretch>
                      <a:fillRect/>
                    </a:stretch>
                  </pic:blipFill>
                  <pic:spPr bwMode="auto">
                    <a:xfrm>
                      <a:off x="0" y="0"/>
                      <a:ext cx="1367790" cy="2057400"/>
                    </a:xfrm>
                    <a:prstGeom prst="rect">
                      <a:avLst/>
                    </a:prstGeom>
                    <a:noFill/>
                    <a:ln w="9525">
                      <a:noFill/>
                      <a:miter lim="800000"/>
                      <a:headEnd/>
                      <a:tailEnd/>
                    </a:ln>
                  </pic:spPr>
                </pic:pic>
              </a:graphicData>
            </a:graphic>
          </wp:anchor>
        </w:drawing>
      </w:r>
      <w:r w:rsidR="00D820DE" w:rsidRPr="00D820DE">
        <w:rPr>
          <w:rFonts w:ascii="Franklin Gothic Medium" w:eastAsia="Times New Roman" w:hAnsi="Franklin Gothic Medium"/>
          <w:sz w:val="24"/>
          <w:szCs w:val="24"/>
          <w:lang w:eastAsia="fr-FR"/>
        </w:rPr>
        <w:t xml:space="preserve">Elle s’appelle </w:t>
      </w:r>
      <w:r w:rsidR="00D820DE" w:rsidRPr="00D820DE">
        <w:rPr>
          <w:rFonts w:ascii="Franklin Gothic Medium" w:eastAsia="Times New Roman" w:hAnsi="Franklin Gothic Medium"/>
          <w:b/>
          <w:sz w:val="24"/>
          <w:szCs w:val="24"/>
          <w:lang w:eastAsia="fr-FR"/>
        </w:rPr>
        <w:t>Sylvie Bukhari-de Pontual</w:t>
      </w:r>
      <w:r w:rsidR="00D820DE" w:rsidRPr="00D820DE">
        <w:rPr>
          <w:rFonts w:ascii="Franklin Gothic Medium" w:eastAsia="Times New Roman" w:hAnsi="Franklin Gothic Medium"/>
          <w:sz w:val="24"/>
          <w:szCs w:val="24"/>
          <w:lang w:eastAsia="fr-FR"/>
        </w:rPr>
        <w:t xml:space="preserve">, a 54 ans, est avocate au barreau de Paris, professeure à la Faculté de Sciences sociales et économiques de l’Institut catholique de Paris et présidente de la FIACAT (Fédération Internationale de l’Action des Chrétiens pour l’Abolition de la Torture) jusqu’en juin 2016. </w:t>
      </w:r>
    </w:p>
    <w:p w:rsid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 xml:space="preserve">Personnalité très engagée dans la défense des droits humains, elle fait partie de Justice et Paix-France, de l’ACAT France depuis 1993. </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i/>
          <w:sz w:val="24"/>
          <w:szCs w:val="24"/>
          <w:lang w:eastAsia="fr-FR"/>
        </w:rPr>
      </w:pPr>
      <w:r w:rsidRPr="00D820DE">
        <w:rPr>
          <w:rFonts w:ascii="Franklin Gothic Medium" w:eastAsia="Times New Roman" w:hAnsi="Franklin Gothic Medium"/>
          <w:sz w:val="24"/>
          <w:szCs w:val="24"/>
          <w:lang w:eastAsia="fr-FR"/>
        </w:rPr>
        <w:t>Elle a effectué de nombreuses missions de renforcement des capacités des sociétés civiles du Sud et de plaidoyer auprès des institutions internationales (ONU, Conseil de l’Europe, Union européenne) et des Etats</w:t>
      </w:r>
      <w:r w:rsidRPr="00D820DE">
        <w:rPr>
          <w:rFonts w:ascii="Franklin Gothic Medium" w:eastAsia="Times New Roman" w:hAnsi="Franklin Gothic Medium"/>
          <w:i/>
          <w:sz w:val="24"/>
          <w:szCs w:val="24"/>
          <w:lang w:eastAsia="fr-FR"/>
        </w:rPr>
        <w:t>.</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 xml:space="preserve">Avec notre nouvelle présidente poursuivons la route. </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 xml:space="preserve">L’espoir d’un monde meilleur, plus juste, plus humain, n’est pas une utopie. </w:t>
      </w:r>
    </w:p>
    <w:p w:rsidR="00D820DE" w:rsidRPr="00D820DE" w:rsidRDefault="00D820DE" w:rsidP="00D820DE">
      <w:pPr>
        <w:tabs>
          <w:tab w:val="left" w:pos="1560"/>
        </w:tabs>
        <w:spacing w:after="0" w:line="240" w:lineRule="auto"/>
        <w:ind w:right="113"/>
        <w:jc w:val="both"/>
        <w:rPr>
          <w:rFonts w:ascii="Franklin Gothic Medium" w:eastAsia="Times New Roman" w:hAnsi="Franklin Gothic Medium"/>
          <w:sz w:val="24"/>
          <w:szCs w:val="24"/>
          <w:lang w:eastAsia="fr-FR"/>
        </w:rPr>
      </w:pPr>
      <w:r w:rsidRPr="00D820DE">
        <w:rPr>
          <w:rFonts w:ascii="Franklin Gothic Medium" w:eastAsia="Times New Roman" w:hAnsi="Franklin Gothic Medium"/>
          <w:sz w:val="24"/>
          <w:szCs w:val="24"/>
          <w:lang w:eastAsia="fr-FR"/>
        </w:rPr>
        <w:t xml:space="preserve">Sylvie Bukhari-de Pontual a dit </w:t>
      </w:r>
      <w:r w:rsidRPr="00D820DE">
        <w:rPr>
          <w:rFonts w:ascii="Franklin Gothic Medium" w:eastAsia="Times New Roman" w:hAnsi="Franklin Gothic Medium"/>
          <w:b/>
          <w:i/>
          <w:sz w:val="24"/>
          <w:szCs w:val="24"/>
          <w:lang w:eastAsia="fr-FR"/>
        </w:rPr>
        <w:t>« Aujourd’hui, avec le CCFD-Terre Solidaire, je suis convaincue qu’un monde meilleur est possible »</w:t>
      </w:r>
      <w:r w:rsidRPr="00D820DE">
        <w:rPr>
          <w:rFonts w:ascii="Franklin Gothic Medium" w:eastAsia="Times New Roman" w:hAnsi="Franklin Gothic Medium"/>
          <w:i/>
          <w:sz w:val="24"/>
          <w:szCs w:val="24"/>
          <w:lang w:eastAsia="fr-FR"/>
        </w:rPr>
        <w:t xml:space="preserve">. De son côté </w:t>
      </w:r>
      <w:r w:rsidRPr="00D820DE">
        <w:rPr>
          <w:rFonts w:ascii="Franklin Gothic Medium" w:eastAsia="Times New Roman" w:hAnsi="Franklin Gothic Medium"/>
          <w:sz w:val="24"/>
          <w:szCs w:val="24"/>
          <w:lang w:eastAsia="fr-FR"/>
        </w:rPr>
        <w:t xml:space="preserve">Guy Aurenche a écrit </w:t>
      </w:r>
      <w:r w:rsidRPr="00D820DE">
        <w:rPr>
          <w:rFonts w:ascii="Franklin Gothic Medium" w:eastAsia="Times New Roman" w:hAnsi="Franklin Gothic Medium"/>
          <w:b/>
          <w:i/>
          <w:sz w:val="24"/>
          <w:szCs w:val="24"/>
          <w:lang w:eastAsia="fr-FR"/>
        </w:rPr>
        <w:t>« La solidarité, j’y crois »</w:t>
      </w:r>
      <w:r w:rsidRPr="00D820DE">
        <w:rPr>
          <w:rFonts w:ascii="Franklin Gothic Medium" w:eastAsia="Times New Roman" w:hAnsi="Franklin Gothic Medium"/>
          <w:sz w:val="24"/>
          <w:szCs w:val="24"/>
          <w:lang w:eastAsia="fr-FR"/>
        </w:rPr>
        <w:t xml:space="preserve">. Nous aussi, nous en sommes convaincus et nous  y croyons. </w:t>
      </w:r>
    </w:p>
    <w:p w:rsidR="00D820DE" w:rsidRDefault="00D820DE" w:rsidP="00D820DE">
      <w:pPr>
        <w:tabs>
          <w:tab w:val="left" w:pos="1560"/>
        </w:tabs>
        <w:spacing w:after="0" w:line="240" w:lineRule="auto"/>
        <w:ind w:right="113"/>
        <w:jc w:val="both"/>
        <w:rPr>
          <w:rFonts w:ascii="Franklin Gothic Medium" w:eastAsia="Times New Roman" w:hAnsi="Franklin Gothic Medium"/>
          <w:i/>
          <w:sz w:val="24"/>
          <w:szCs w:val="24"/>
          <w:lang w:eastAsia="fr-FR"/>
        </w:rPr>
      </w:pPr>
    </w:p>
    <w:p w:rsidR="00D820DE" w:rsidRPr="00D820DE" w:rsidRDefault="00D820DE" w:rsidP="00D820DE">
      <w:pPr>
        <w:tabs>
          <w:tab w:val="left" w:pos="1560"/>
        </w:tabs>
        <w:spacing w:after="0" w:line="240" w:lineRule="auto"/>
        <w:ind w:right="113"/>
        <w:jc w:val="right"/>
        <w:rPr>
          <w:rFonts w:ascii="Franklin Gothic Medium" w:eastAsia="Times New Roman" w:hAnsi="Franklin Gothic Medium"/>
          <w:i/>
          <w:sz w:val="24"/>
          <w:szCs w:val="24"/>
          <w:lang w:eastAsia="fr-FR"/>
        </w:rPr>
      </w:pPr>
      <w:r w:rsidRPr="00D820DE">
        <w:rPr>
          <w:rFonts w:ascii="Franklin Gothic Medium" w:eastAsia="Times New Roman" w:hAnsi="Franklin Gothic Medium"/>
          <w:i/>
          <w:sz w:val="24"/>
          <w:szCs w:val="24"/>
          <w:lang w:eastAsia="fr-FR"/>
        </w:rPr>
        <w:t>Daniel Barth (Vélizy)</w:t>
      </w:r>
    </w:p>
    <w:p w:rsidR="00F63A12" w:rsidRPr="00F63A12" w:rsidRDefault="00F63A12" w:rsidP="00F63A12">
      <w:pPr>
        <w:tabs>
          <w:tab w:val="left" w:pos="1560"/>
        </w:tabs>
        <w:spacing w:after="0" w:line="240" w:lineRule="auto"/>
        <w:ind w:right="113"/>
        <w:jc w:val="both"/>
        <w:rPr>
          <w:rFonts w:ascii="Franklin Gothic Medium" w:eastAsia="Times New Roman" w:hAnsi="Franklin Gothic Medium"/>
          <w:sz w:val="24"/>
          <w:szCs w:val="24"/>
          <w:lang w:eastAsia="fr-FR"/>
        </w:rPr>
      </w:pPr>
    </w:p>
    <w:p w:rsidR="00F63A12" w:rsidRPr="00F63A12" w:rsidRDefault="00F63A12" w:rsidP="00F63A12">
      <w:pPr>
        <w:tabs>
          <w:tab w:val="left" w:pos="1560"/>
        </w:tabs>
        <w:spacing w:after="0" w:line="240" w:lineRule="auto"/>
        <w:ind w:right="113"/>
        <w:jc w:val="both"/>
        <w:rPr>
          <w:rFonts w:ascii="Franklin Gothic Medium" w:eastAsia="Times New Roman" w:hAnsi="Franklin Gothic Medium"/>
          <w:sz w:val="24"/>
          <w:szCs w:val="24"/>
          <w:lang w:eastAsia="fr-FR"/>
        </w:rPr>
      </w:pPr>
    </w:p>
    <w:p w:rsidR="00F63A12" w:rsidRPr="00F63A12" w:rsidRDefault="00F63A12" w:rsidP="00F63A12">
      <w:pPr>
        <w:tabs>
          <w:tab w:val="left" w:pos="1560"/>
        </w:tabs>
        <w:spacing w:after="0" w:line="240" w:lineRule="auto"/>
        <w:ind w:right="113"/>
        <w:jc w:val="both"/>
        <w:rPr>
          <w:rFonts w:ascii="Franklin Gothic Medium" w:eastAsia="Times New Roman" w:hAnsi="Franklin Gothic Medium"/>
          <w:i/>
          <w:sz w:val="24"/>
          <w:szCs w:val="24"/>
          <w:lang w:eastAsia="fr-FR"/>
        </w:rPr>
      </w:pPr>
    </w:p>
    <w:p w:rsidR="00F63A12" w:rsidRPr="00F63A12" w:rsidRDefault="00F63A12" w:rsidP="00F63A12">
      <w:pPr>
        <w:tabs>
          <w:tab w:val="left" w:pos="1560"/>
        </w:tabs>
        <w:spacing w:after="0" w:line="240" w:lineRule="auto"/>
        <w:ind w:right="113"/>
        <w:jc w:val="both"/>
        <w:rPr>
          <w:rFonts w:ascii="Franklin Gothic Medium" w:eastAsia="Times New Roman" w:hAnsi="Franklin Gothic Medium"/>
          <w:i/>
          <w:sz w:val="24"/>
          <w:szCs w:val="24"/>
          <w:lang w:eastAsia="fr-FR"/>
        </w:rPr>
      </w:pPr>
    </w:p>
    <w:p w:rsidR="00F63A12" w:rsidRPr="00F63A12" w:rsidRDefault="00F63A12" w:rsidP="00F63A12">
      <w:pPr>
        <w:tabs>
          <w:tab w:val="left" w:pos="1560"/>
        </w:tabs>
        <w:spacing w:after="0" w:line="240" w:lineRule="auto"/>
        <w:ind w:right="113"/>
        <w:jc w:val="both"/>
        <w:rPr>
          <w:rFonts w:ascii="Franklin Gothic Medium" w:eastAsia="Times New Roman" w:hAnsi="Franklin Gothic Medium"/>
          <w:i/>
          <w:sz w:val="24"/>
          <w:szCs w:val="24"/>
          <w:lang w:eastAsia="fr-FR"/>
        </w:rPr>
      </w:pPr>
    </w:p>
    <w:p w:rsidR="00F63A12" w:rsidRPr="00A3419F" w:rsidRDefault="00F63A12" w:rsidP="00A3419F">
      <w:pPr>
        <w:tabs>
          <w:tab w:val="left" w:pos="1560"/>
        </w:tabs>
        <w:spacing w:after="0" w:line="240" w:lineRule="auto"/>
        <w:ind w:right="113"/>
        <w:jc w:val="center"/>
        <w:rPr>
          <w:rFonts w:ascii="Franklin Gothic Medium" w:eastAsia="Times New Roman" w:hAnsi="Franklin Gothic Medium"/>
          <w:sz w:val="20"/>
          <w:szCs w:val="20"/>
          <w:lang w:eastAsia="fr-FR"/>
        </w:rPr>
      </w:pPr>
      <w:r w:rsidRPr="00A3419F">
        <w:rPr>
          <w:rFonts w:ascii="Franklin Gothic Medium" w:eastAsia="Times New Roman" w:hAnsi="Franklin Gothic Medium"/>
          <w:b/>
          <w:bCs/>
          <w:sz w:val="20"/>
          <w:szCs w:val="20"/>
          <w:lang w:eastAsia="fr-FR"/>
        </w:rPr>
        <w:t>C</w:t>
      </w:r>
      <w:r w:rsidRPr="00A3419F">
        <w:rPr>
          <w:rFonts w:ascii="Franklin Gothic Medium" w:eastAsia="Times New Roman" w:hAnsi="Franklin Gothic Medium"/>
          <w:sz w:val="20"/>
          <w:szCs w:val="20"/>
          <w:lang w:eastAsia="fr-FR"/>
        </w:rPr>
        <w:t xml:space="preserve">omité </w:t>
      </w:r>
      <w:r w:rsidRPr="00A3419F">
        <w:rPr>
          <w:rFonts w:ascii="Franklin Gothic Medium" w:eastAsia="Times New Roman" w:hAnsi="Franklin Gothic Medium"/>
          <w:b/>
          <w:bCs/>
          <w:sz w:val="20"/>
          <w:szCs w:val="20"/>
          <w:lang w:eastAsia="fr-FR"/>
        </w:rPr>
        <w:t>C</w:t>
      </w:r>
      <w:r w:rsidRPr="00A3419F">
        <w:rPr>
          <w:rFonts w:ascii="Franklin Gothic Medium" w:eastAsia="Times New Roman" w:hAnsi="Franklin Gothic Medium"/>
          <w:sz w:val="20"/>
          <w:szCs w:val="20"/>
          <w:lang w:eastAsia="fr-FR"/>
        </w:rPr>
        <w:t xml:space="preserve">atholique contre la </w:t>
      </w:r>
      <w:r w:rsidRPr="00A3419F">
        <w:rPr>
          <w:rFonts w:ascii="Franklin Gothic Medium" w:eastAsia="Times New Roman" w:hAnsi="Franklin Gothic Medium"/>
          <w:b/>
          <w:bCs/>
          <w:sz w:val="20"/>
          <w:szCs w:val="20"/>
          <w:lang w:eastAsia="fr-FR"/>
        </w:rPr>
        <w:t>F</w:t>
      </w:r>
      <w:r w:rsidRPr="00A3419F">
        <w:rPr>
          <w:rFonts w:ascii="Franklin Gothic Medium" w:eastAsia="Times New Roman" w:hAnsi="Franklin Gothic Medium"/>
          <w:sz w:val="20"/>
          <w:szCs w:val="20"/>
          <w:lang w:eastAsia="fr-FR"/>
        </w:rPr>
        <w:t xml:space="preserve">aim et pour le </w:t>
      </w:r>
      <w:r w:rsidRPr="00A3419F">
        <w:rPr>
          <w:rFonts w:ascii="Franklin Gothic Medium" w:eastAsia="Times New Roman" w:hAnsi="Franklin Gothic Medium"/>
          <w:b/>
          <w:bCs/>
          <w:sz w:val="20"/>
          <w:szCs w:val="20"/>
          <w:lang w:eastAsia="fr-FR"/>
        </w:rPr>
        <w:t>D</w:t>
      </w:r>
      <w:r w:rsidRPr="00A3419F">
        <w:rPr>
          <w:rFonts w:ascii="Franklin Gothic Medium" w:eastAsia="Times New Roman" w:hAnsi="Franklin Gothic Medium"/>
          <w:sz w:val="20"/>
          <w:szCs w:val="20"/>
          <w:lang w:eastAsia="fr-FR"/>
        </w:rPr>
        <w:t>éveloppement     « Partager » N° 47       page 1</w:t>
      </w:r>
    </w:p>
    <w:p w:rsidR="00F63A12" w:rsidRDefault="00F63A12" w:rsidP="00F63A12">
      <w:pPr>
        <w:tabs>
          <w:tab w:val="left" w:pos="1560"/>
        </w:tabs>
        <w:spacing w:after="0" w:line="240" w:lineRule="auto"/>
        <w:ind w:right="113"/>
        <w:jc w:val="both"/>
        <w:rPr>
          <w:rFonts w:ascii="Franklin Gothic Medium" w:eastAsia="Times New Roman" w:hAnsi="Franklin Gothic Medium"/>
          <w:sz w:val="24"/>
          <w:szCs w:val="24"/>
          <w:lang w:eastAsia="fr-FR"/>
        </w:rPr>
      </w:pPr>
    </w:p>
    <w:p w:rsidR="00D820DE" w:rsidRPr="00F63A12" w:rsidRDefault="00D820DE" w:rsidP="00F63A12">
      <w:pPr>
        <w:tabs>
          <w:tab w:val="left" w:pos="1560"/>
        </w:tabs>
        <w:spacing w:after="0" w:line="240" w:lineRule="auto"/>
        <w:ind w:right="113"/>
        <w:jc w:val="both"/>
        <w:rPr>
          <w:rFonts w:ascii="Franklin Gothic Medium" w:eastAsia="Times New Roman" w:hAnsi="Franklin Gothic Medium"/>
          <w:sz w:val="24"/>
          <w:szCs w:val="24"/>
          <w:lang w:eastAsia="fr-FR"/>
        </w:rPr>
      </w:pPr>
    </w:p>
    <w:p w:rsidR="00F63A12" w:rsidRPr="00F63A12" w:rsidRDefault="00F63A12" w:rsidP="00F63A12">
      <w:pPr>
        <w:tabs>
          <w:tab w:val="left" w:pos="1560"/>
        </w:tabs>
        <w:spacing w:after="0" w:line="240" w:lineRule="auto"/>
        <w:ind w:right="113"/>
        <w:rPr>
          <w:rFonts w:ascii="Franklin Gothic Heavy" w:eastAsia="Times New Roman" w:hAnsi="Franklin Gothic Heavy" w:cs="Arial"/>
          <w:b/>
          <w:bCs/>
          <w:sz w:val="8"/>
          <w:szCs w:val="8"/>
          <w:lang w:eastAsia="fr-FR"/>
        </w:rPr>
      </w:pPr>
      <w:r w:rsidRPr="00F63A12">
        <w:rPr>
          <w:rFonts w:ascii="Times New Roman" w:eastAsia="Times New Roman" w:hAnsi="Times New Roman"/>
          <w:sz w:val="28"/>
          <w:szCs w:val="28"/>
          <w:lang w:eastAsia="fr-FR"/>
        </w:rPr>
        <w:lastRenderedPageBreak/>
        <w:t xml:space="preserve"> </w:t>
      </w:r>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sz w:val="10"/>
          <w:szCs w:val="10"/>
          <w:lang w:eastAsia="fr-FR"/>
        </w:rPr>
      </w:pPr>
    </w:p>
    <w:p w:rsidR="00D820DE" w:rsidRPr="00D820DE" w:rsidRDefault="00D820DE"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caps/>
          <w:sz w:val="32"/>
          <w:szCs w:val="32"/>
          <w:lang w:eastAsia="fr-FR"/>
        </w:rPr>
      </w:pPr>
      <w:r w:rsidRPr="00D820DE">
        <w:rPr>
          <w:rFonts w:ascii="Franklin Gothic Heavy" w:eastAsia="Times New Roman" w:hAnsi="Franklin Gothic Heavy" w:cs="Arial"/>
          <w:b/>
          <w:bCs/>
          <w:iCs/>
          <w:caps/>
          <w:sz w:val="32"/>
          <w:szCs w:val="32"/>
          <w:lang w:eastAsia="fr-FR"/>
        </w:rPr>
        <w:t>Au nom du profit, les humains oubliés</w:t>
      </w:r>
    </w:p>
    <w:p w:rsidR="00F63A12" w:rsidRPr="00A3419F"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Cs/>
          <w:spacing w:val="22"/>
          <w:sz w:val="10"/>
          <w:szCs w:val="10"/>
          <w:lang w:eastAsia="fr-FR"/>
        </w:rPr>
      </w:pPr>
    </w:p>
    <w:p w:rsidR="00F63A12" w:rsidRPr="00F63A12" w:rsidRDefault="00F63A12" w:rsidP="00F63A12">
      <w:pPr>
        <w:jc w:val="both"/>
        <w:rPr>
          <w:rFonts w:ascii="Franklin Gothic Medium" w:hAnsi="Franklin Gothic Medium"/>
          <w:i/>
          <w:sz w:val="16"/>
          <w:szCs w:val="16"/>
        </w:rPr>
      </w:pPr>
    </w:p>
    <w:p w:rsidR="00D820DE" w:rsidRPr="00D820DE" w:rsidRDefault="00D820DE" w:rsidP="00A3419F">
      <w:pPr>
        <w:spacing w:after="120"/>
        <w:jc w:val="both"/>
        <w:rPr>
          <w:rFonts w:ascii="Franklin Gothic Medium" w:hAnsi="Franklin Gothic Medium"/>
          <w:sz w:val="24"/>
          <w:szCs w:val="24"/>
        </w:rPr>
      </w:pPr>
      <w:r w:rsidRPr="00D820DE">
        <w:rPr>
          <w:rFonts w:ascii="Franklin Gothic Medium" w:hAnsi="Franklin Gothic Medium"/>
          <w:sz w:val="24"/>
          <w:szCs w:val="24"/>
        </w:rPr>
        <w:t>Aujourd’hui, notre monde se trouve confronté à un phénomène inquiétant. Dans de nombreux pays du Sud, les terres qui assuraient la survie des populations les plus pauvres sont détournées de leur fonction nourricière au nom d’une logique de profit.</w:t>
      </w:r>
    </w:p>
    <w:p w:rsidR="00D820DE" w:rsidRPr="00D820DE" w:rsidRDefault="00D820DE" w:rsidP="00D820DE">
      <w:pPr>
        <w:jc w:val="both"/>
        <w:rPr>
          <w:rFonts w:ascii="Franklin Gothic Medium" w:hAnsi="Franklin Gothic Medium"/>
          <w:b/>
          <w:sz w:val="24"/>
          <w:szCs w:val="24"/>
        </w:rPr>
      </w:pPr>
      <w:r w:rsidRPr="00D820DE">
        <w:rPr>
          <w:rFonts w:ascii="Franklin Gothic Medium" w:hAnsi="Franklin Gothic Medium"/>
          <w:b/>
          <w:sz w:val="24"/>
          <w:szCs w:val="24"/>
        </w:rPr>
        <w:t>L’accaparement massif des terres arrachées aux communautés ont des conséquences immédiates : atteinte aux droits de l’homme, perte d’un capital indispensable à la souveraineté alimentaire, fuite vers les villes, travail des enfants, décès prématurés, maladies…</w:t>
      </w:r>
    </w:p>
    <w:p w:rsidR="00D820DE" w:rsidRPr="00D820DE" w:rsidRDefault="00D820DE" w:rsidP="00D820DE">
      <w:pPr>
        <w:jc w:val="both"/>
        <w:rPr>
          <w:rFonts w:ascii="Franklin Gothic Medium" w:hAnsi="Franklin Gothic Medium"/>
          <w:sz w:val="24"/>
          <w:szCs w:val="24"/>
        </w:rPr>
      </w:pPr>
      <w:r w:rsidRPr="00D820DE">
        <w:rPr>
          <w:rFonts w:ascii="Franklin Gothic Medium" w:hAnsi="Franklin Gothic Medium"/>
          <w:sz w:val="24"/>
          <w:szCs w:val="24"/>
        </w:rPr>
        <w:t>Tel est le fruit des investissements et des activités de spéculation des grandes sociétés internationales, seules bénéficiaires des profits. Bafouant les conventions internationales, ces sociétés ne consultent pas, n’informent pas les populations autochtones des projets.</w:t>
      </w:r>
    </w:p>
    <w:p w:rsidR="00D820DE" w:rsidRPr="00D820DE" w:rsidRDefault="00D820DE" w:rsidP="00A3419F">
      <w:pPr>
        <w:spacing w:after="120"/>
        <w:jc w:val="both"/>
        <w:rPr>
          <w:rFonts w:ascii="Franklin Gothic Medium" w:hAnsi="Franklin Gothic Medium"/>
          <w:i/>
          <w:sz w:val="24"/>
          <w:szCs w:val="24"/>
        </w:rPr>
      </w:pPr>
      <w:r w:rsidRPr="00D820DE">
        <w:rPr>
          <w:rFonts w:ascii="Franklin Gothic Medium" w:hAnsi="Franklin Gothic Medium"/>
          <w:i/>
          <w:sz w:val="24"/>
          <w:szCs w:val="24"/>
        </w:rPr>
        <w:t xml:space="preserve">Ces hommes et ces femmes luttent pour retrouver l’accès aux ressources qui leur permettraient de vivre dignement mais quand ils s’engagent dans cette lutte, ils ont peur car les entreprises n’hésitent pas à utiliser les  forces de sécurité privée. </w:t>
      </w:r>
    </w:p>
    <w:p w:rsidR="00D820DE" w:rsidRPr="00D820DE" w:rsidRDefault="00D820DE" w:rsidP="00D820DE">
      <w:pPr>
        <w:jc w:val="both"/>
        <w:rPr>
          <w:rFonts w:ascii="Franklin Gothic Medium" w:hAnsi="Franklin Gothic Medium"/>
          <w:sz w:val="24"/>
          <w:szCs w:val="24"/>
        </w:rPr>
      </w:pPr>
      <w:r w:rsidRPr="00D820DE">
        <w:rPr>
          <w:rFonts w:ascii="Franklin Gothic Medium" w:hAnsi="Franklin Gothic Medium"/>
          <w:sz w:val="24"/>
          <w:szCs w:val="24"/>
        </w:rPr>
        <w:t>Instabilité et conflits sociaux en découlent.</w:t>
      </w:r>
    </w:p>
    <w:p w:rsidR="00D820DE" w:rsidRPr="00D820DE" w:rsidRDefault="00D820DE" w:rsidP="00D820DE">
      <w:pPr>
        <w:jc w:val="both"/>
        <w:rPr>
          <w:rFonts w:ascii="Franklin Gothic Medium" w:hAnsi="Franklin Gothic Medium"/>
          <w:sz w:val="24"/>
          <w:szCs w:val="24"/>
        </w:rPr>
      </w:pPr>
      <w:r w:rsidRPr="00D820DE">
        <w:rPr>
          <w:rFonts w:ascii="Franklin Gothic Medium" w:hAnsi="Franklin Gothic Medium"/>
          <w:sz w:val="24"/>
          <w:szCs w:val="24"/>
        </w:rPr>
        <w:t>Ainsi, ces populations vivant à proximité des mines font les frais de l’attractivité qu’elles représentent pour les multinationales et cette course au profit s’est accélérée avec l’essor des nouvelles technologies et le marché des téléphones portables en particulier (article ci-après).</w:t>
      </w:r>
    </w:p>
    <w:p w:rsidR="00D820DE" w:rsidRPr="00D820DE" w:rsidRDefault="00D820DE" w:rsidP="00A3419F">
      <w:pPr>
        <w:jc w:val="right"/>
        <w:rPr>
          <w:rFonts w:ascii="Franklin Gothic Medium" w:hAnsi="Franklin Gothic Medium"/>
          <w:i/>
          <w:sz w:val="24"/>
          <w:szCs w:val="24"/>
        </w:rPr>
      </w:pPr>
      <w:r w:rsidRPr="00D820DE">
        <w:rPr>
          <w:rFonts w:ascii="Franklin Gothic Medium" w:hAnsi="Franklin Gothic Medium"/>
          <w:i/>
          <w:sz w:val="24"/>
          <w:szCs w:val="24"/>
        </w:rPr>
        <w:t>Marie-Céline Kotras (Vélizy)</w:t>
      </w:r>
    </w:p>
    <w:p w:rsidR="00D820DE" w:rsidRPr="00F63A12" w:rsidRDefault="00D820DE"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sz w:val="10"/>
          <w:szCs w:val="10"/>
          <w:lang w:eastAsia="fr-FR"/>
        </w:rPr>
      </w:pPr>
    </w:p>
    <w:p w:rsidR="00A3419F" w:rsidRPr="00A3419F" w:rsidRDefault="00A3419F"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caps/>
          <w:sz w:val="32"/>
          <w:szCs w:val="32"/>
          <w:lang w:eastAsia="fr-FR"/>
        </w:rPr>
      </w:pPr>
      <w:r w:rsidRPr="00A3419F">
        <w:rPr>
          <w:rFonts w:ascii="Franklin Gothic Heavy" w:eastAsia="Times New Roman" w:hAnsi="Franklin Gothic Heavy" w:cs="Arial"/>
          <w:b/>
          <w:bCs/>
          <w:iCs/>
          <w:caps/>
          <w:sz w:val="32"/>
          <w:szCs w:val="32"/>
          <w:lang w:eastAsia="fr-FR"/>
        </w:rPr>
        <w:t xml:space="preserve">Au nom de la rentabilité, </w:t>
      </w:r>
    </w:p>
    <w:p w:rsidR="00A3419F" w:rsidRPr="00A3419F" w:rsidRDefault="00A3419F"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caps/>
          <w:sz w:val="32"/>
          <w:szCs w:val="32"/>
          <w:lang w:eastAsia="fr-FR"/>
        </w:rPr>
      </w:pPr>
      <w:r w:rsidRPr="00A3419F">
        <w:rPr>
          <w:rFonts w:ascii="Franklin Gothic Heavy" w:eastAsia="Times New Roman" w:hAnsi="Franklin Gothic Heavy" w:cs="Arial"/>
          <w:b/>
          <w:bCs/>
          <w:iCs/>
          <w:caps/>
          <w:sz w:val="32"/>
          <w:szCs w:val="32"/>
          <w:lang w:eastAsia="fr-FR"/>
        </w:rPr>
        <w:t>le scandale des téléphones portables</w:t>
      </w:r>
    </w:p>
    <w:p w:rsidR="00D820DE" w:rsidRPr="00A3419F" w:rsidRDefault="00D820DE"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Cs/>
          <w:spacing w:val="22"/>
          <w:sz w:val="10"/>
          <w:szCs w:val="10"/>
          <w:lang w:eastAsia="fr-FR"/>
        </w:rPr>
      </w:pPr>
    </w:p>
    <w:p w:rsidR="00D820DE" w:rsidRPr="00A3419F" w:rsidRDefault="00D820DE" w:rsidP="00D820DE">
      <w:pPr>
        <w:jc w:val="both"/>
        <w:rPr>
          <w:rFonts w:ascii="Franklin Gothic Medium" w:hAnsi="Franklin Gothic Medium"/>
          <w:bCs/>
          <w:sz w:val="10"/>
          <w:szCs w:val="10"/>
        </w:rPr>
      </w:pPr>
    </w:p>
    <w:p w:rsidR="00D820DE" w:rsidRPr="00D820DE" w:rsidRDefault="00D820DE" w:rsidP="00D820DE">
      <w:pPr>
        <w:jc w:val="both"/>
        <w:rPr>
          <w:rFonts w:ascii="Franklin Gothic Medium" w:hAnsi="Franklin Gothic Medium"/>
          <w:bCs/>
          <w:sz w:val="24"/>
          <w:szCs w:val="24"/>
        </w:rPr>
      </w:pPr>
      <w:r w:rsidRPr="00D820DE">
        <w:rPr>
          <w:rFonts w:ascii="Franklin Gothic Medium" w:hAnsi="Franklin Gothic Medium"/>
          <w:bCs/>
          <w:sz w:val="24"/>
          <w:szCs w:val="24"/>
        </w:rPr>
        <w:t>On les appelle les « minerais de sang » car leur exploitation donne lieu à des conflits parmi les plus « oubliés du monde »</w:t>
      </w:r>
      <w:r w:rsidRPr="00D820DE">
        <w:rPr>
          <w:rFonts w:ascii="Franklin Gothic Medium" w:hAnsi="Franklin Gothic Medium"/>
          <w:bCs/>
          <w:sz w:val="24"/>
          <w:szCs w:val="24"/>
          <w:vertAlign w:val="superscript"/>
        </w:rPr>
        <w:footnoteReference w:id="2"/>
      </w:r>
      <w:r w:rsidRPr="00D820DE">
        <w:rPr>
          <w:rFonts w:ascii="Franklin Gothic Medium" w:hAnsi="Franklin Gothic Medium"/>
          <w:bCs/>
          <w:sz w:val="24"/>
          <w:szCs w:val="24"/>
        </w:rPr>
        <w:t xml:space="preserve"> et à des scandales sanitaires et sociaux dans des zones parmi les plus pauvres du globe. </w:t>
      </w:r>
    </w:p>
    <w:p w:rsidR="00D820DE" w:rsidRPr="00D820DE" w:rsidRDefault="00D820DE" w:rsidP="00D820DE">
      <w:pPr>
        <w:jc w:val="both"/>
        <w:rPr>
          <w:rFonts w:ascii="Franklin Gothic Medium" w:hAnsi="Franklin Gothic Medium"/>
          <w:bCs/>
          <w:sz w:val="24"/>
          <w:szCs w:val="24"/>
        </w:rPr>
      </w:pPr>
      <w:r w:rsidRPr="00D820DE">
        <w:rPr>
          <w:rFonts w:ascii="Franklin Gothic Medium" w:hAnsi="Franklin Gothic Medium"/>
          <w:b/>
          <w:bCs/>
          <w:sz w:val="24"/>
          <w:szCs w:val="24"/>
        </w:rPr>
        <w:t>Cette appellation désigne le coltan, le cobalt, l’étain, le cuivre et tous les minerais rares de plus en plus exploités sur le marché des nouvelles technologies.</w:t>
      </w:r>
      <w:r w:rsidRPr="00D820DE">
        <w:rPr>
          <w:rFonts w:ascii="Franklin Gothic Medium" w:hAnsi="Franklin Gothic Medium"/>
          <w:sz w:val="24"/>
          <w:szCs w:val="24"/>
        </w:rPr>
        <w:t xml:space="preserve"> </w:t>
      </w:r>
    </w:p>
    <w:p w:rsidR="00D820DE" w:rsidRPr="00D820DE" w:rsidRDefault="00D27AA0" w:rsidP="00D820DE">
      <w:pPr>
        <w:jc w:val="both"/>
        <w:rPr>
          <w:rFonts w:ascii="Franklin Gothic Medium" w:hAnsi="Franklin Gothic Medium"/>
          <w:bCs/>
          <w:sz w:val="24"/>
          <w:szCs w:val="24"/>
        </w:rPr>
      </w:pPr>
      <w:r>
        <w:rPr>
          <w:rFonts w:ascii="Franklin Gothic Medium" w:hAnsi="Franklin Gothic Medium"/>
          <w:noProof/>
          <w:sz w:val="24"/>
          <w:szCs w:val="24"/>
          <w:lang w:eastAsia="fr-FR"/>
        </w:rPr>
        <w:drawing>
          <wp:anchor distT="0" distB="0" distL="114300" distR="114300" simplePos="0" relativeHeight="251658752" behindDoc="0" locked="0" layoutInCell="1" allowOverlap="1">
            <wp:simplePos x="0" y="0"/>
            <wp:positionH relativeFrom="column">
              <wp:posOffset>-13970</wp:posOffset>
            </wp:positionH>
            <wp:positionV relativeFrom="paragraph">
              <wp:posOffset>154305</wp:posOffset>
            </wp:positionV>
            <wp:extent cx="2559685" cy="1599565"/>
            <wp:effectExtent l="19050" t="0" r="0" b="0"/>
            <wp:wrapSquare wrapText="bothSides"/>
            <wp:docPr id="10" name="Image 1" descr="Les-secrets-inavouables-de-nos-téléphones-por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s-secrets-inavouables-de-nos-téléphones-portables"/>
                    <pic:cNvPicPr>
                      <a:picLocks noChangeAspect="1" noChangeArrowheads="1"/>
                    </pic:cNvPicPr>
                  </pic:nvPicPr>
                  <pic:blipFill>
                    <a:blip r:embed="rId11" cstate="print"/>
                    <a:srcRect/>
                    <a:stretch>
                      <a:fillRect/>
                    </a:stretch>
                  </pic:blipFill>
                  <pic:spPr bwMode="auto">
                    <a:xfrm>
                      <a:off x="0" y="0"/>
                      <a:ext cx="2559685" cy="1599565"/>
                    </a:xfrm>
                    <a:prstGeom prst="rect">
                      <a:avLst/>
                    </a:prstGeom>
                    <a:noFill/>
                    <a:ln w="9525">
                      <a:noFill/>
                      <a:miter lim="800000"/>
                      <a:headEnd/>
                      <a:tailEnd/>
                    </a:ln>
                  </pic:spPr>
                </pic:pic>
              </a:graphicData>
            </a:graphic>
          </wp:anchor>
        </w:drawing>
      </w:r>
      <w:r w:rsidR="00D820DE" w:rsidRPr="00D820DE">
        <w:rPr>
          <w:rFonts w:ascii="Franklin Gothic Medium" w:hAnsi="Franklin Gothic Medium"/>
          <w:bCs/>
          <w:sz w:val="24"/>
          <w:szCs w:val="24"/>
        </w:rPr>
        <w:t>Au Guatemala, au Pérou, en République Démocratique du Congo et en Chine, ce sont les populations locales qui subissent les conséquences de cette exploitation effrénée.</w:t>
      </w:r>
    </w:p>
    <w:p w:rsidR="00D820DE" w:rsidRPr="00D820DE" w:rsidRDefault="00D820DE" w:rsidP="00D820DE">
      <w:pPr>
        <w:jc w:val="both"/>
        <w:rPr>
          <w:rFonts w:ascii="Franklin Gothic Medium" w:hAnsi="Franklin Gothic Medium"/>
          <w:bCs/>
          <w:sz w:val="24"/>
          <w:szCs w:val="24"/>
        </w:rPr>
      </w:pPr>
      <w:r w:rsidRPr="00D820DE">
        <w:rPr>
          <w:rFonts w:ascii="Franklin Gothic Medium" w:hAnsi="Franklin Gothic Medium"/>
          <w:bCs/>
          <w:sz w:val="24"/>
          <w:szCs w:val="24"/>
        </w:rPr>
        <w:t>Dans des pays comme la République Démocratique du Congo où la région du Kivu détiendrait entre 60 et 80 % des réserves mondiales de coltan (colombite-tantalite), un minerai utilisé dans la fabrication de nos téléphones portables, des mineurs véritables « candidats à la mort », payent de leur vie l’extraction du précieux minerai.</w:t>
      </w:r>
    </w:p>
    <w:p w:rsidR="00F63A12" w:rsidRPr="00A3419F" w:rsidRDefault="00F63A12" w:rsidP="00A3419F">
      <w:pPr>
        <w:jc w:val="center"/>
        <w:rPr>
          <w:rFonts w:ascii="Franklin Gothic Medium" w:hAnsi="Franklin Gothic Medium"/>
          <w:sz w:val="20"/>
          <w:szCs w:val="20"/>
        </w:rPr>
      </w:pPr>
      <w:r w:rsidRPr="00A3419F">
        <w:rPr>
          <w:rFonts w:ascii="Franklin Gothic Medium" w:hAnsi="Franklin Gothic Medium"/>
          <w:b/>
          <w:bCs/>
          <w:sz w:val="20"/>
          <w:szCs w:val="20"/>
        </w:rPr>
        <w:t>C</w:t>
      </w:r>
      <w:r w:rsidRPr="00A3419F">
        <w:rPr>
          <w:rFonts w:ascii="Franklin Gothic Medium" w:hAnsi="Franklin Gothic Medium"/>
          <w:sz w:val="20"/>
          <w:szCs w:val="20"/>
        </w:rPr>
        <w:t xml:space="preserve">omité </w:t>
      </w:r>
      <w:r w:rsidRPr="00A3419F">
        <w:rPr>
          <w:rFonts w:ascii="Franklin Gothic Medium" w:hAnsi="Franklin Gothic Medium"/>
          <w:b/>
          <w:bCs/>
          <w:sz w:val="20"/>
          <w:szCs w:val="20"/>
        </w:rPr>
        <w:t>C</w:t>
      </w:r>
      <w:r w:rsidRPr="00A3419F">
        <w:rPr>
          <w:rFonts w:ascii="Franklin Gothic Medium" w:hAnsi="Franklin Gothic Medium"/>
          <w:sz w:val="20"/>
          <w:szCs w:val="20"/>
        </w:rPr>
        <w:t xml:space="preserve">atholique contre la </w:t>
      </w:r>
      <w:r w:rsidRPr="00A3419F">
        <w:rPr>
          <w:rFonts w:ascii="Franklin Gothic Medium" w:hAnsi="Franklin Gothic Medium"/>
          <w:b/>
          <w:bCs/>
          <w:sz w:val="20"/>
          <w:szCs w:val="20"/>
        </w:rPr>
        <w:t>F</w:t>
      </w:r>
      <w:r w:rsidRPr="00A3419F">
        <w:rPr>
          <w:rFonts w:ascii="Franklin Gothic Medium" w:hAnsi="Franklin Gothic Medium"/>
          <w:sz w:val="20"/>
          <w:szCs w:val="20"/>
        </w:rPr>
        <w:t xml:space="preserve">aim et pour le </w:t>
      </w:r>
      <w:r w:rsidRPr="00A3419F">
        <w:rPr>
          <w:rFonts w:ascii="Franklin Gothic Medium" w:hAnsi="Franklin Gothic Medium"/>
          <w:b/>
          <w:bCs/>
          <w:sz w:val="20"/>
          <w:szCs w:val="20"/>
        </w:rPr>
        <w:t>D</w:t>
      </w:r>
      <w:r w:rsidRPr="00A3419F">
        <w:rPr>
          <w:rFonts w:ascii="Franklin Gothic Medium" w:hAnsi="Franklin Gothic Medium"/>
          <w:sz w:val="20"/>
          <w:szCs w:val="20"/>
        </w:rPr>
        <w:t>éveloppement     « Partager » N° 47        page 2</w:t>
      </w:r>
    </w:p>
    <w:p w:rsidR="00A3419F" w:rsidRPr="00A3419F" w:rsidRDefault="00A3419F" w:rsidP="00A3419F">
      <w:pPr>
        <w:spacing w:after="0"/>
        <w:jc w:val="both"/>
        <w:rPr>
          <w:rFonts w:ascii="Franklin Gothic Medium" w:eastAsia="Times New Roman" w:hAnsi="Franklin Gothic Medium" w:cs="Arial"/>
          <w:bCs/>
          <w:color w:val="000000"/>
          <w:kern w:val="30"/>
          <w:sz w:val="24"/>
          <w:szCs w:val="24"/>
          <w:lang w:eastAsia="fr-FR"/>
        </w:rPr>
      </w:pPr>
      <w:r w:rsidRPr="00A3419F">
        <w:rPr>
          <w:rFonts w:ascii="Franklin Gothic Medium" w:eastAsia="Times New Roman" w:hAnsi="Franklin Gothic Medium" w:cs="Arial"/>
          <w:bCs/>
          <w:color w:val="000000"/>
          <w:kern w:val="30"/>
          <w:sz w:val="24"/>
          <w:szCs w:val="24"/>
          <w:lang w:eastAsia="fr-FR"/>
        </w:rPr>
        <w:lastRenderedPageBreak/>
        <w:t xml:space="preserve">Situé sur une zone où le sous-sol, riche en tantale, fait l’objet de toutes les convoitises, le village de Rubaya est pourtant situé dans le second pays le plus pauvre au monde : le tantale se vend à 600 euros au sortir de la mine, pour être vendu 3500 euros sur le marché international alors qu’un « creuseur » gagne 5,5 euros par jour pour 12 heures de </w:t>
      </w:r>
    </w:p>
    <w:p w:rsidR="00A3419F" w:rsidRDefault="00A3419F" w:rsidP="00A3419F">
      <w:pPr>
        <w:spacing w:after="0"/>
        <w:jc w:val="both"/>
        <w:rPr>
          <w:rFonts w:ascii="Franklin Gothic Medium" w:eastAsia="Times New Roman" w:hAnsi="Franklin Gothic Medium" w:cs="Arial"/>
          <w:bCs/>
          <w:color w:val="000000"/>
          <w:kern w:val="30"/>
          <w:sz w:val="24"/>
          <w:szCs w:val="24"/>
          <w:lang w:eastAsia="fr-FR"/>
        </w:rPr>
      </w:pPr>
      <w:r w:rsidRPr="00A3419F">
        <w:rPr>
          <w:rFonts w:ascii="Franklin Gothic Medium" w:eastAsia="Times New Roman" w:hAnsi="Franklin Gothic Medium" w:cs="Arial"/>
          <w:bCs/>
          <w:color w:val="000000"/>
          <w:kern w:val="30"/>
          <w:sz w:val="24"/>
          <w:szCs w:val="24"/>
          <w:lang w:eastAsia="fr-FR"/>
        </w:rPr>
        <w:t>travail au fond de la mine.</w:t>
      </w:r>
      <w:r w:rsidRPr="00A3419F">
        <w:rPr>
          <w:rFonts w:ascii="Franklin Gothic Medium" w:eastAsia="Times New Roman" w:hAnsi="Franklin Gothic Medium" w:cs="Arial"/>
          <w:bCs/>
          <w:color w:val="000000"/>
          <w:kern w:val="30"/>
          <w:sz w:val="24"/>
          <w:szCs w:val="24"/>
          <w:vertAlign w:val="superscript"/>
          <w:lang w:eastAsia="fr-FR"/>
        </w:rPr>
        <w:footnoteReference w:id="3"/>
      </w:r>
    </w:p>
    <w:p w:rsidR="00A3419F" w:rsidRPr="00A3419F" w:rsidRDefault="00A3419F" w:rsidP="00A3419F">
      <w:pPr>
        <w:spacing w:after="0"/>
        <w:jc w:val="both"/>
        <w:rPr>
          <w:rFonts w:ascii="Franklin Gothic Medium" w:eastAsia="Times New Roman" w:hAnsi="Franklin Gothic Medium" w:cs="Arial"/>
          <w:bCs/>
          <w:color w:val="000000"/>
          <w:kern w:val="30"/>
          <w:sz w:val="24"/>
          <w:szCs w:val="24"/>
          <w:lang w:eastAsia="fr-FR"/>
        </w:rPr>
      </w:pPr>
    </w:p>
    <w:p w:rsidR="00A3419F" w:rsidRDefault="00A3419F" w:rsidP="00A3419F">
      <w:pPr>
        <w:spacing w:after="0"/>
        <w:jc w:val="both"/>
        <w:rPr>
          <w:rFonts w:ascii="Franklin Gothic Medium" w:eastAsia="Times New Roman" w:hAnsi="Franklin Gothic Medium" w:cs="Arial"/>
          <w:bCs/>
          <w:color w:val="000000"/>
          <w:kern w:val="30"/>
          <w:sz w:val="24"/>
          <w:szCs w:val="24"/>
          <w:lang w:eastAsia="fr-FR"/>
        </w:rPr>
      </w:pPr>
      <w:r w:rsidRPr="00A3419F">
        <w:rPr>
          <w:rFonts w:ascii="Franklin Gothic Medium" w:eastAsia="Times New Roman" w:hAnsi="Franklin Gothic Medium" w:cs="Arial"/>
          <w:bCs/>
          <w:color w:val="000000"/>
          <w:kern w:val="30"/>
          <w:sz w:val="24"/>
          <w:szCs w:val="24"/>
          <w:lang w:eastAsia="fr-FR"/>
        </w:rPr>
        <w:t>Le risque d’éboulement fait partie du quotidien de la mine où les exploitants n’hésitent pas à faire travailler outre les hommes, les enfants et les femmes enceintes sous la coupe de groupes armés. En mai 2013, un éboulement a fait une centaine de morts dont les corps sont restés ensevelis sous les décombres.</w:t>
      </w:r>
    </w:p>
    <w:p w:rsidR="00A3419F" w:rsidRPr="00A3419F" w:rsidRDefault="00A3419F" w:rsidP="00A3419F">
      <w:pPr>
        <w:spacing w:after="0"/>
        <w:jc w:val="both"/>
        <w:rPr>
          <w:rFonts w:ascii="Franklin Gothic Medium" w:eastAsia="Times New Roman" w:hAnsi="Franklin Gothic Medium" w:cs="Arial"/>
          <w:bCs/>
          <w:color w:val="000000"/>
          <w:kern w:val="30"/>
          <w:sz w:val="24"/>
          <w:szCs w:val="24"/>
          <w:lang w:eastAsia="fr-FR"/>
        </w:rPr>
      </w:pPr>
    </w:p>
    <w:p w:rsidR="00A3419F" w:rsidRDefault="00A3419F" w:rsidP="00A3419F">
      <w:pPr>
        <w:spacing w:after="0"/>
        <w:jc w:val="both"/>
        <w:rPr>
          <w:rFonts w:ascii="Franklin Gothic Medium" w:eastAsia="Times New Roman" w:hAnsi="Franklin Gothic Medium" w:cs="Arial"/>
          <w:bCs/>
          <w:color w:val="000000"/>
          <w:kern w:val="30"/>
          <w:sz w:val="24"/>
          <w:szCs w:val="24"/>
          <w:lang w:eastAsia="fr-FR"/>
        </w:rPr>
      </w:pPr>
      <w:r w:rsidRPr="00A3419F">
        <w:rPr>
          <w:rFonts w:ascii="Franklin Gothic Medium" w:eastAsia="Times New Roman" w:hAnsi="Franklin Gothic Medium" w:cs="Arial"/>
          <w:b/>
          <w:bCs/>
          <w:color w:val="000000"/>
          <w:kern w:val="30"/>
          <w:sz w:val="24"/>
          <w:szCs w:val="24"/>
          <w:lang w:eastAsia="fr-FR"/>
        </w:rPr>
        <w:t>Le business florissant des téléphones portables est à l’origine de bien d’autres problèmes</w:t>
      </w:r>
      <w:r w:rsidRPr="00A3419F">
        <w:rPr>
          <w:rFonts w:ascii="Franklin Gothic Medium" w:eastAsia="Times New Roman" w:hAnsi="Franklin Gothic Medium" w:cs="Arial"/>
          <w:bCs/>
          <w:color w:val="000000"/>
          <w:kern w:val="30"/>
          <w:sz w:val="24"/>
          <w:szCs w:val="24"/>
          <w:lang w:eastAsia="fr-FR"/>
        </w:rPr>
        <w:t xml:space="preserve"> dont les populations locales vivant à proximité des zones d’activités minières sont les premières victimes et payent le prix fort de cette course à la surexploitation : travail des enfants en Chine jusqu’à 13 heures par jour au mépris des lois sur le travail, lacs pollués dans le village de Baobang, villages désertés au  Pérou près de la mine de cuivre de Tintaya, malformations physiques, bétail contaminé … </w:t>
      </w:r>
    </w:p>
    <w:p w:rsidR="00A3419F" w:rsidRPr="00A3419F" w:rsidRDefault="00A3419F" w:rsidP="00A3419F">
      <w:pPr>
        <w:spacing w:after="0"/>
        <w:jc w:val="both"/>
        <w:rPr>
          <w:rFonts w:ascii="Franklin Gothic Medium" w:eastAsia="Times New Roman" w:hAnsi="Franklin Gothic Medium" w:cs="Arial"/>
          <w:bCs/>
          <w:color w:val="000000"/>
          <w:kern w:val="30"/>
          <w:sz w:val="24"/>
          <w:szCs w:val="24"/>
          <w:lang w:eastAsia="fr-FR"/>
        </w:rPr>
      </w:pPr>
    </w:p>
    <w:p w:rsidR="00A3419F" w:rsidRDefault="00A3419F" w:rsidP="00A3419F">
      <w:pPr>
        <w:spacing w:after="0"/>
        <w:jc w:val="both"/>
        <w:rPr>
          <w:rFonts w:ascii="Franklin Gothic Medium" w:eastAsia="Times New Roman" w:hAnsi="Franklin Gothic Medium" w:cs="Arial"/>
          <w:bCs/>
          <w:i/>
          <w:color w:val="000000"/>
          <w:kern w:val="30"/>
          <w:sz w:val="24"/>
          <w:szCs w:val="24"/>
          <w:lang w:eastAsia="fr-FR"/>
        </w:rPr>
      </w:pPr>
      <w:r w:rsidRPr="00A3419F">
        <w:rPr>
          <w:rFonts w:ascii="Franklin Gothic Medium" w:eastAsia="Times New Roman" w:hAnsi="Franklin Gothic Medium" w:cs="Arial"/>
          <w:bCs/>
          <w:i/>
          <w:color w:val="000000"/>
          <w:kern w:val="30"/>
          <w:sz w:val="24"/>
          <w:szCs w:val="24"/>
          <w:lang w:eastAsia="fr-FR"/>
        </w:rPr>
        <w:t>Car l’extraction et le traitement de ces minerais stratégiques polluent et produisent des déchets toxiques qui contaminent l’eau et mettent en danger la santé des populations, obligeant les communautés à fuir alors que les plus pauvres sont contraints de rester.</w:t>
      </w:r>
    </w:p>
    <w:p w:rsidR="00A3419F" w:rsidRPr="00A3419F" w:rsidRDefault="00A3419F" w:rsidP="00A3419F">
      <w:pPr>
        <w:spacing w:after="0"/>
        <w:jc w:val="both"/>
        <w:rPr>
          <w:rFonts w:ascii="Franklin Gothic Medium" w:eastAsia="Times New Roman" w:hAnsi="Franklin Gothic Medium" w:cs="Arial"/>
          <w:bCs/>
          <w:i/>
          <w:color w:val="000000"/>
          <w:kern w:val="30"/>
          <w:sz w:val="24"/>
          <w:szCs w:val="24"/>
          <w:lang w:eastAsia="fr-FR"/>
        </w:rPr>
      </w:pPr>
    </w:p>
    <w:p w:rsidR="00A3419F" w:rsidRPr="00A3419F" w:rsidRDefault="00A3419F" w:rsidP="00A3419F">
      <w:pPr>
        <w:spacing w:after="0"/>
        <w:jc w:val="both"/>
        <w:rPr>
          <w:rFonts w:ascii="Franklin Gothic Medium" w:eastAsia="Times New Roman" w:hAnsi="Franklin Gothic Medium" w:cs="Arial"/>
          <w:bCs/>
          <w:color w:val="000000"/>
          <w:kern w:val="30"/>
          <w:sz w:val="24"/>
          <w:szCs w:val="24"/>
          <w:lang w:eastAsia="fr-FR"/>
        </w:rPr>
      </w:pPr>
      <w:r w:rsidRPr="00A3419F">
        <w:rPr>
          <w:rFonts w:ascii="Franklin Gothic Medium" w:eastAsia="Times New Roman" w:hAnsi="Franklin Gothic Medium" w:cs="Arial"/>
          <w:bCs/>
          <w:color w:val="000000"/>
          <w:kern w:val="30"/>
          <w:sz w:val="24"/>
          <w:szCs w:val="24"/>
          <w:lang w:eastAsia="fr-FR"/>
        </w:rPr>
        <w:t>L’enjeu est alors de plaider pour une limitation de l’importation en Europe de ces minerais extraits dans des zones de conflits et pour un engagement des fabricants de téléphones portables à n’acheter que des « minerais non sanglants ».</w:t>
      </w:r>
    </w:p>
    <w:p w:rsidR="00A3419F" w:rsidRPr="00A3419F" w:rsidRDefault="00A3419F" w:rsidP="00A3419F">
      <w:pPr>
        <w:spacing w:after="0"/>
        <w:jc w:val="right"/>
        <w:rPr>
          <w:rFonts w:ascii="Franklin Gothic Medium" w:eastAsia="Times New Roman" w:hAnsi="Franklin Gothic Medium" w:cs="Arial"/>
          <w:bCs/>
          <w:i/>
          <w:color w:val="000000"/>
          <w:kern w:val="30"/>
          <w:sz w:val="24"/>
          <w:szCs w:val="24"/>
          <w:lang w:eastAsia="fr-FR"/>
        </w:rPr>
      </w:pPr>
      <w:r w:rsidRPr="00A3419F">
        <w:rPr>
          <w:rFonts w:ascii="Franklin Gothic Medium" w:eastAsia="Times New Roman" w:hAnsi="Franklin Gothic Medium" w:cs="Arial"/>
          <w:bCs/>
          <w:i/>
          <w:color w:val="000000"/>
          <w:kern w:val="30"/>
          <w:sz w:val="24"/>
          <w:szCs w:val="24"/>
          <w:lang w:eastAsia="fr-FR"/>
        </w:rPr>
        <w:t xml:space="preserve">Marie Vulliez (Vélizy) </w:t>
      </w:r>
    </w:p>
    <w:p w:rsidR="00A3419F" w:rsidRDefault="00A3419F" w:rsidP="00A3419F">
      <w:pPr>
        <w:autoSpaceDE w:val="0"/>
        <w:autoSpaceDN w:val="0"/>
        <w:adjustRightInd w:val="0"/>
        <w:spacing w:after="0" w:line="240" w:lineRule="auto"/>
        <w:jc w:val="both"/>
        <w:rPr>
          <w:rFonts w:eastAsia="Times New Roman"/>
          <w:i/>
          <w:sz w:val="24"/>
          <w:szCs w:val="24"/>
          <w:lang w:eastAsia="fr-FR"/>
        </w:rPr>
      </w:pPr>
    </w:p>
    <w:p w:rsidR="00A3419F" w:rsidRPr="00A3419F" w:rsidRDefault="00A3419F" w:rsidP="00A3419F">
      <w:pPr>
        <w:autoSpaceDE w:val="0"/>
        <w:autoSpaceDN w:val="0"/>
        <w:adjustRightInd w:val="0"/>
        <w:spacing w:after="0" w:line="240" w:lineRule="auto"/>
        <w:jc w:val="both"/>
        <w:rPr>
          <w:rFonts w:eastAsia="Times New Roman"/>
          <w:i/>
          <w:sz w:val="24"/>
          <w:szCs w:val="24"/>
          <w:lang w:eastAsia="fr-FR"/>
        </w:rPr>
      </w:pPr>
      <w:r w:rsidRPr="00A3419F">
        <w:rPr>
          <w:rFonts w:eastAsia="Times New Roman"/>
          <w:i/>
          <w:sz w:val="24"/>
          <w:szCs w:val="24"/>
          <w:lang w:eastAsia="fr-FR"/>
        </w:rPr>
        <w:t>*Pour aller plus loin, vous pouvez consulter sur Internet :</w:t>
      </w:r>
    </w:p>
    <w:p w:rsidR="00A3419F" w:rsidRPr="00A3419F" w:rsidRDefault="00A3419F" w:rsidP="00A3419F">
      <w:pPr>
        <w:autoSpaceDE w:val="0"/>
        <w:autoSpaceDN w:val="0"/>
        <w:adjustRightInd w:val="0"/>
        <w:spacing w:after="0" w:line="240" w:lineRule="auto"/>
        <w:jc w:val="both"/>
        <w:rPr>
          <w:rFonts w:eastAsia="Times New Roman"/>
          <w:color w:val="0000FF"/>
          <w:sz w:val="24"/>
          <w:szCs w:val="24"/>
          <w:lang w:eastAsia="fr-FR"/>
        </w:rPr>
      </w:pPr>
      <w:hyperlink r:id="rId12" w:tooltip="https://fr.wikipedia.org/wiki/Coltan" w:history="1">
        <w:r w:rsidRPr="00A3419F">
          <w:rPr>
            <w:rFonts w:eastAsia="Times New Roman"/>
            <w:color w:val="0000FF"/>
            <w:sz w:val="24"/>
            <w:szCs w:val="24"/>
            <w:u w:val="single"/>
            <w:lang w:eastAsia="fr-FR"/>
          </w:rPr>
          <w:t>https://fr.wikipedia.org/wiki/Co</w:t>
        </w:r>
        <w:r w:rsidRPr="00A3419F">
          <w:rPr>
            <w:rFonts w:eastAsia="Times New Roman"/>
            <w:color w:val="0000FF"/>
            <w:sz w:val="24"/>
            <w:szCs w:val="24"/>
            <w:u w:val="single"/>
            <w:lang w:eastAsia="fr-FR"/>
          </w:rPr>
          <w:t>l</w:t>
        </w:r>
        <w:r w:rsidRPr="00A3419F">
          <w:rPr>
            <w:rFonts w:eastAsia="Times New Roman"/>
            <w:color w:val="0000FF"/>
            <w:sz w:val="24"/>
            <w:szCs w:val="24"/>
            <w:u w:val="single"/>
            <w:lang w:eastAsia="fr-FR"/>
          </w:rPr>
          <w:t>tan</w:t>
        </w:r>
      </w:hyperlink>
    </w:p>
    <w:p w:rsidR="00A3419F" w:rsidRPr="00A3419F" w:rsidRDefault="00A3419F" w:rsidP="00A3419F">
      <w:pPr>
        <w:autoSpaceDE w:val="0"/>
        <w:autoSpaceDN w:val="0"/>
        <w:adjustRightInd w:val="0"/>
        <w:spacing w:after="0" w:line="240" w:lineRule="auto"/>
        <w:jc w:val="both"/>
        <w:rPr>
          <w:rFonts w:eastAsia="Times New Roman"/>
          <w:color w:val="0000FF"/>
          <w:sz w:val="24"/>
          <w:szCs w:val="24"/>
          <w:lang w:eastAsia="fr-FR"/>
        </w:rPr>
      </w:pPr>
      <w:hyperlink r:id="rId13" w:tooltip="http://www.consoglobe.com/fairphone-smartphone-equitable-cg?plusloin=true" w:history="1">
        <w:r w:rsidRPr="00A3419F">
          <w:rPr>
            <w:rFonts w:eastAsia="Times New Roman"/>
            <w:color w:val="0000FF"/>
            <w:sz w:val="24"/>
            <w:szCs w:val="24"/>
            <w:u w:val="single"/>
            <w:lang w:eastAsia="fr-FR"/>
          </w:rPr>
          <w:t>http://www.consoglobe.com/fairphone-smartp</w:t>
        </w:r>
        <w:r w:rsidRPr="00A3419F">
          <w:rPr>
            <w:rFonts w:eastAsia="Times New Roman"/>
            <w:color w:val="0000FF"/>
            <w:sz w:val="24"/>
            <w:szCs w:val="24"/>
            <w:u w:val="single"/>
            <w:lang w:eastAsia="fr-FR"/>
          </w:rPr>
          <w:t>h</w:t>
        </w:r>
        <w:r w:rsidRPr="00A3419F">
          <w:rPr>
            <w:rFonts w:eastAsia="Times New Roman"/>
            <w:color w:val="0000FF"/>
            <w:sz w:val="24"/>
            <w:szCs w:val="24"/>
            <w:u w:val="single"/>
            <w:lang w:eastAsia="fr-FR"/>
          </w:rPr>
          <w:t>one-equitable-cg?plusloin=true</w:t>
        </w:r>
      </w:hyperlink>
    </w:p>
    <w:p w:rsidR="00A3419F" w:rsidRPr="00A3419F" w:rsidRDefault="00A3419F" w:rsidP="00A3419F">
      <w:pPr>
        <w:autoSpaceDE w:val="0"/>
        <w:autoSpaceDN w:val="0"/>
        <w:adjustRightInd w:val="0"/>
        <w:spacing w:after="0" w:line="240" w:lineRule="auto"/>
        <w:jc w:val="both"/>
        <w:rPr>
          <w:rFonts w:eastAsia="Times New Roman"/>
          <w:color w:val="0000FF"/>
          <w:sz w:val="24"/>
          <w:szCs w:val="24"/>
          <w:lang w:eastAsia="fr-FR"/>
        </w:rPr>
      </w:pPr>
      <w:hyperlink r:id="rId14" w:history="1">
        <w:r w:rsidRPr="00A3419F">
          <w:rPr>
            <w:rFonts w:eastAsia="Times New Roman"/>
            <w:color w:val="0000FF"/>
            <w:sz w:val="24"/>
            <w:szCs w:val="24"/>
            <w:u w:val="single"/>
            <w:lang w:eastAsia="fr-FR"/>
          </w:rPr>
          <w:t>http://ccfd-terresolidaire.org/mob/consommer-responsable/le-ccfd-terre-solidaire-2702</w:t>
        </w:r>
      </w:hyperlink>
    </w:p>
    <w:p w:rsidR="00A3419F" w:rsidRPr="00A3419F" w:rsidRDefault="00A3419F" w:rsidP="00A3419F">
      <w:pPr>
        <w:autoSpaceDE w:val="0"/>
        <w:autoSpaceDN w:val="0"/>
        <w:adjustRightInd w:val="0"/>
        <w:spacing w:after="0" w:line="240" w:lineRule="auto"/>
        <w:jc w:val="both"/>
        <w:rPr>
          <w:rFonts w:eastAsia="Times New Roman"/>
          <w:i/>
          <w:color w:val="000000"/>
          <w:sz w:val="24"/>
          <w:szCs w:val="24"/>
          <w:lang w:eastAsia="fr-FR"/>
        </w:rPr>
      </w:pPr>
    </w:p>
    <w:p w:rsidR="00A3419F" w:rsidRPr="00A3419F" w:rsidRDefault="00A3419F" w:rsidP="00A3419F">
      <w:pPr>
        <w:autoSpaceDE w:val="0"/>
        <w:autoSpaceDN w:val="0"/>
        <w:adjustRightInd w:val="0"/>
        <w:spacing w:after="0" w:line="240" w:lineRule="auto"/>
        <w:jc w:val="both"/>
        <w:rPr>
          <w:rFonts w:eastAsia="Times New Roman"/>
          <w:i/>
          <w:color w:val="000000"/>
          <w:sz w:val="24"/>
          <w:szCs w:val="24"/>
          <w:lang w:eastAsia="fr-FR"/>
        </w:rPr>
      </w:pPr>
      <w:r w:rsidRPr="00A3419F">
        <w:rPr>
          <w:rFonts w:eastAsia="Times New Roman"/>
          <w:i/>
          <w:color w:val="000000"/>
          <w:sz w:val="24"/>
          <w:szCs w:val="24"/>
          <w:lang w:eastAsia="fr-FR"/>
        </w:rPr>
        <w:t>*Vous pouvez voir aussi cette vidéo :</w:t>
      </w:r>
    </w:p>
    <w:p w:rsidR="00A3419F" w:rsidRPr="00A3419F" w:rsidRDefault="00A3419F" w:rsidP="00A3419F">
      <w:pPr>
        <w:autoSpaceDE w:val="0"/>
        <w:autoSpaceDN w:val="0"/>
        <w:adjustRightInd w:val="0"/>
        <w:spacing w:after="0" w:line="240" w:lineRule="auto"/>
        <w:jc w:val="both"/>
        <w:rPr>
          <w:rFonts w:eastAsia="Times New Roman"/>
          <w:color w:val="0000FF"/>
          <w:sz w:val="24"/>
          <w:szCs w:val="24"/>
          <w:lang w:eastAsia="fr-FR"/>
        </w:rPr>
      </w:pPr>
      <w:hyperlink r:id="rId15" w:history="1">
        <w:r w:rsidRPr="00A3419F">
          <w:rPr>
            <w:rFonts w:eastAsia="Times New Roman"/>
            <w:color w:val="0000FF"/>
            <w:sz w:val="24"/>
            <w:szCs w:val="24"/>
            <w:u w:val="single"/>
            <w:lang w:eastAsia="fr-FR"/>
          </w:rPr>
          <w:t>https://vimeo.com/169556344</w:t>
        </w:r>
      </w:hyperlink>
    </w:p>
    <w:p w:rsidR="00A3419F" w:rsidRPr="00A3419F" w:rsidRDefault="00A3419F" w:rsidP="00A3419F">
      <w:pPr>
        <w:spacing w:after="0"/>
        <w:rPr>
          <w:rFonts w:eastAsia="Times New Roman"/>
          <w:sz w:val="24"/>
          <w:szCs w:val="24"/>
          <w:lang w:eastAsia="fr-FR"/>
        </w:rPr>
      </w:pPr>
    </w:p>
    <w:p w:rsidR="009827ED" w:rsidRPr="009827ED" w:rsidRDefault="009827ED" w:rsidP="0078678D">
      <w:pPr>
        <w:pBdr>
          <w:top w:val="single" w:sz="4" w:space="1" w:color="auto"/>
          <w:left w:val="single" w:sz="4" w:space="4" w:color="auto"/>
          <w:bottom w:val="single" w:sz="4" w:space="1" w:color="auto"/>
          <w:right w:val="single" w:sz="4" w:space="4" w:color="auto"/>
        </w:pBdr>
        <w:shd w:val="clear" w:color="auto" w:fill="DBE5F1"/>
        <w:spacing w:after="0"/>
        <w:jc w:val="center"/>
        <w:rPr>
          <w:rFonts w:ascii="Franklin Gothic Heavy" w:eastAsia="Times New Roman" w:hAnsi="Franklin Gothic Heavy"/>
          <w:bCs/>
          <w:iCs/>
          <w:caps/>
          <w:sz w:val="10"/>
          <w:szCs w:val="10"/>
          <w:lang w:eastAsia="fr-FR"/>
        </w:rPr>
      </w:pPr>
    </w:p>
    <w:p w:rsidR="00A3419F" w:rsidRPr="00A3419F" w:rsidRDefault="00A3419F" w:rsidP="0078678D">
      <w:pPr>
        <w:pBdr>
          <w:top w:val="single" w:sz="4" w:space="1" w:color="auto"/>
          <w:left w:val="single" w:sz="4" w:space="4" w:color="auto"/>
          <w:bottom w:val="single" w:sz="4" w:space="1" w:color="auto"/>
          <w:right w:val="single" w:sz="4" w:space="4" w:color="auto"/>
        </w:pBdr>
        <w:shd w:val="clear" w:color="auto" w:fill="DBE5F1"/>
        <w:spacing w:after="0"/>
        <w:jc w:val="center"/>
        <w:rPr>
          <w:rFonts w:ascii="Franklin Gothic Heavy" w:eastAsia="Times New Roman" w:hAnsi="Franklin Gothic Heavy"/>
          <w:bCs/>
          <w:iCs/>
          <w:caps/>
          <w:sz w:val="32"/>
          <w:szCs w:val="32"/>
          <w:lang w:eastAsia="fr-FR"/>
        </w:rPr>
      </w:pPr>
      <w:r w:rsidRPr="00A3419F">
        <w:rPr>
          <w:rFonts w:ascii="Franklin Gothic Heavy" w:eastAsia="Times New Roman" w:hAnsi="Franklin Gothic Heavy"/>
          <w:bCs/>
          <w:iCs/>
          <w:caps/>
          <w:sz w:val="32"/>
          <w:szCs w:val="32"/>
          <w:lang w:eastAsia="fr-FR"/>
        </w:rPr>
        <w:t>CAREME 2016 </w:t>
      </w:r>
    </w:p>
    <w:p w:rsidR="00A3419F" w:rsidRPr="00A3419F" w:rsidRDefault="00A3419F" w:rsidP="00A3419F">
      <w:pPr>
        <w:spacing w:after="0"/>
        <w:rPr>
          <w:rFonts w:eastAsia="Times New Roman"/>
          <w:sz w:val="24"/>
          <w:szCs w:val="24"/>
          <w:lang w:eastAsia="fr-FR"/>
        </w:rPr>
      </w:pPr>
    </w:p>
    <w:p w:rsidR="00A3419F" w:rsidRPr="00A3419F" w:rsidRDefault="00A3419F" w:rsidP="00A3419F">
      <w:pPr>
        <w:spacing w:after="0"/>
        <w:rPr>
          <w:rFonts w:eastAsia="Times New Roman"/>
          <w:sz w:val="24"/>
          <w:szCs w:val="24"/>
          <w:lang w:eastAsia="fr-FR"/>
        </w:rPr>
      </w:pPr>
      <w:r w:rsidRPr="00A3419F">
        <w:rPr>
          <w:rFonts w:eastAsia="Times New Roman"/>
          <w:sz w:val="24"/>
          <w:szCs w:val="24"/>
          <w:lang w:eastAsia="fr-FR"/>
        </w:rPr>
        <w:t>Voici les montants que nous avons envoyés au CCFD-Terre Solidaire national :</w:t>
      </w:r>
    </w:p>
    <w:p w:rsidR="00A3419F" w:rsidRPr="00A3419F" w:rsidRDefault="00A3419F" w:rsidP="00A3419F">
      <w:pPr>
        <w:spacing w:after="0"/>
        <w:rPr>
          <w:rFonts w:eastAsia="Times New Roman"/>
          <w:sz w:val="24"/>
          <w:szCs w:val="24"/>
          <w:lang w:eastAsia="fr-FR"/>
        </w:rPr>
      </w:pPr>
      <w:r w:rsidRPr="00A3419F">
        <w:rPr>
          <w:rFonts w:eastAsia="Times New Roman"/>
          <w:sz w:val="24"/>
          <w:szCs w:val="24"/>
          <w:lang w:eastAsia="fr-FR"/>
        </w:rPr>
        <w:t>*Collecte du 5è dimanche =…………………………………………………………………1.792,50€</w:t>
      </w:r>
    </w:p>
    <w:p w:rsidR="00A3419F" w:rsidRPr="00A3419F" w:rsidRDefault="00A3419F" w:rsidP="00A3419F">
      <w:pPr>
        <w:spacing w:after="0"/>
        <w:rPr>
          <w:rFonts w:eastAsia="Times New Roman"/>
          <w:sz w:val="24"/>
          <w:szCs w:val="24"/>
          <w:lang w:eastAsia="fr-FR"/>
        </w:rPr>
      </w:pPr>
      <w:r w:rsidRPr="00A3419F">
        <w:rPr>
          <w:rFonts w:eastAsia="Times New Roman"/>
          <w:sz w:val="24"/>
          <w:szCs w:val="24"/>
          <w:lang w:eastAsia="fr-FR"/>
        </w:rPr>
        <w:t>*Bol de riz organisé par l’aumônerie et les catés (pour Haïti) = ………….334€</w:t>
      </w:r>
    </w:p>
    <w:p w:rsidR="00A3419F" w:rsidRPr="00A3419F" w:rsidRDefault="00A3419F" w:rsidP="00A3419F">
      <w:pPr>
        <w:spacing w:after="0"/>
        <w:rPr>
          <w:rFonts w:eastAsia="Times New Roman"/>
          <w:sz w:val="24"/>
          <w:szCs w:val="24"/>
          <w:lang w:eastAsia="fr-FR"/>
        </w:rPr>
      </w:pPr>
      <w:r w:rsidRPr="00A3419F">
        <w:rPr>
          <w:rFonts w:eastAsia="Times New Roman"/>
          <w:sz w:val="24"/>
          <w:szCs w:val="24"/>
          <w:lang w:eastAsia="fr-FR"/>
        </w:rPr>
        <w:t>*Bol de soupe des vendredis de carême (pour le Guatemala) =…………470€</w:t>
      </w:r>
    </w:p>
    <w:p w:rsidR="00A3419F" w:rsidRPr="00A3419F" w:rsidRDefault="00A3419F" w:rsidP="00A3419F">
      <w:pPr>
        <w:spacing w:after="0"/>
        <w:rPr>
          <w:rFonts w:eastAsia="Times New Roman"/>
          <w:b/>
          <w:i/>
          <w:sz w:val="24"/>
          <w:szCs w:val="24"/>
          <w:lang w:eastAsia="fr-FR"/>
        </w:rPr>
      </w:pPr>
      <w:r w:rsidRPr="00A3419F">
        <w:rPr>
          <w:rFonts w:eastAsia="Times New Roman"/>
          <w:b/>
          <w:i/>
          <w:sz w:val="24"/>
          <w:szCs w:val="24"/>
          <w:lang w:eastAsia="fr-FR"/>
        </w:rPr>
        <w:t xml:space="preserve"> Un grand merci à tous les donateurs, organisateurs et participants.</w:t>
      </w:r>
    </w:p>
    <w:p w:rsidR="00A3419F" w:rsidRPr="00A3419F" w:rsidRDefault="00A3419F" w:rsidP="00A3419F">
      <w:pPr>
        <w:spacing w:after="0"/>
        <w:rPr>
          <w:rFonts w:eastAsia="Times New Roman"/>
          <w:sz w:val="10"/>
          <w:szCs w:val="10"/>
          <w:lang w:eastAsia="fr-FR"/>
        </w:rPr>
      </w:pPr>
    </w:p>
    <w:p w:rsidR="00F63A12" w:rsidRDefault="00F63A12" w:rsidP="00F63A12">
      <w:pPr>
        <w:spacing w:after="0" w:line="240" w:lineRule="auto"/>
        <w:jc w:val="both"/>
        <w:rPr>
          <w:rFonts w:ascii="Franklin Gothic Medium" w:eastAsia="Times New Roman" w:hAnsi="Franklin Gothic Medium" w:cs="Arial"/>
          <w:b/>
          <w:bCs/>
          <w:i/>
          <w:noProof/>
          <w:color w:val="000000"/>
          <w:kern w:val="30"/>
          <w:sz w:val="16"/>
          <w:szCs w:val="16"/>
          <w:lang w:eastAsia="fr-FR"/>
        </w:rPr>
      </w:pPr>
    </w:p>
    <w:p w:rsidR="009827ED" w:rsidRDefault="009827ED" w:rsidP="00F63A12">
      <w:pPr>
        <w:spacing w:after="0" w:line="240" w:lineRule="auto"/>
        <w:jc w:val="both"/>
        <w:rPr>
          <w:rFonts w:ascii="Franklin Gothic Medium" w:eastAsia="Times New Roman" w:hAnsi="Franklin Gothic Medium" w:cs="Arial"/>
          <w:b/>
          <w:bCs/>
          <w:i/>
          <w:noProof/>
          <w:color w:val="000000"/>
          <w:kern w:val="30"/>
          <w:sz w:val="16"/>
          <w:szCs w:val="16"/>
          <w:lang w:eastAsia="fr-FR"/>
        </w:rPr>
      </w:pPr>
    </w:p>
    <w:p w:rsidR="00A3419F" w:rsidRPr="00F63A12" w:rsidRDefault="00A3419F" w:rsidP="00F63A12">
      <w:pPr>
        <w:spacing w:after="0" w:line="240" w:lineRule="auto"/>
        <w:jc w:val="both"/>
        <w:rPr>
          <w:rFonts w:ascii="Franklin Gothic Medium" w:eastAsia="Times New Roman" w:hAnsi="Franklin Gothic Medium" w:cs="Arial"/>
          <w:b/>
          <w:bCs/>
          <w:i/>
          <w:noProof/>
          <w:color w:val="000000"/>
          <w:kern w:val="30"/>
          <w:sz w:val="16"/>
          <w:szCs w:val="16"/>
          <w:lang w:eastAsia="fr-FR"/>
        </w:rPr>
      </w:pPr>
    </w:p>
    <w:p w:rsidR="00F63A12" w:rsidRPr="009827ED" w:rsidRDefault="00F63A12" w:rsidP="009827ED">
      <w:pPr>
        <w:spacing w:after="0" w:line="240" w:lineRule="auto"/>
        <w:jc w:val="center"/>
        <w:rPr>
          <w:rFonts w:ascii="Franklin Gothic Medium" w:eastAsia="Times New Roman" w:hAnsi="Franklin Gothic Medium" w:cs="Arial"/>
          <w:noProof/>
          <w:color w:val="000000"/>
          <w:kern w:val="30"/>
          <w:sz w:val="20"/>
          <w:szCs w:val="20"/>
          <w:lang w:eastAsia="fr-FR"/>
        </w:rPr>
      </w:pPr>
      <w:r w:rsidRPr="009827ED">
        <w:rPr>
          <w:rFonts w:ascii="Franklin Gothic Medium" w:eastAsia="Times New Roman" w:hAnsi="Franklin Gothic Medium" w:cs="Arial"/>
          <w:b/>
          <w:bCs/>
          <w:noProof/>
          <w:color w:val="000000"/>
          <w:kern w:val="30"/>
          <w:sz w:val="20"/>
          <w:szCs w:val="20"/>
          <w:lang w:eastAsia="fr-FR"/>
        </w:rPr>
        <w:t>C</w:t>
      </w:r>
      <w:r w:rsidRPr="009827ED">
        <w:rPr>
          <w:rFonts w:ascii="Franklin Gothic Medium" w:eastAsia="Times New Roman" w:hAnsi="Franklin Gothic Medium" w:cs="Arial"/>
          <w:noProof/>
          <w:color w:val="000000"/>
          <w:kern w:val="30"/>
          <w:sz w:val="20"/>
          <w:szCs w:val="20"/>
          <w:lang w:eastAsia="fr-FR"/>
        </w:rPr>
        <w:t xml:space="preserve">omité </w:t>
      </w:r>
      <w:r w:rsidRPr="009827ED">
        <w:rPr>
          <w:rFonts w:ascii="Franklin Gothic Medium" w:eastAsia="Times New Roman" w:hAnsi="Franklin Gothic Medium" w:cs="Arial"/>
          <w:b/>
          <w:bCs/>
          <w:noProof/>
          <w:color w:val="000000"/>
          <w:kern w:val="30"/>
          <w:sz w:val="20"/>
          <w:szCs w:val="20"/>
          <w:lang w:eastAsia="fr-FR"/>
        </w:rPr>
        <w:t>C</w:t>
      </w:r>
      <w:r w:rsidRPr="009827ED">
        <w:rPr>
          <w:rFonts w:ascii="Franklin Gothic Medium" w:eastAsia="Times New Roman" w:hAnsi="Franklin Gothic Medium" w:cs="Arial"/>
          <w:noProof/>
          <w:color w:val="000000"/>
          <w:kern w:val="30"/>
          <w:sz w:val="20"/>
          <w:szCs w:val="20"/>
          <w:lang w:eastAsia="fr-FR"/>
        </w:rPr>
        <w:t xml:space="preserve">atholique contre la </w:t>
      </w:r>
      <w:r w:rsidRPr="009827ED">
        <w:rPr>
          <w:rFonts w:ascii="Franklin Gothic Medium" w:eastAsia="Times New Roman" w:hAnsi="Franklin Gothic Medium" w:cs="Arial"/>
          <w:b/>
          <w:bCs/>
          <w:noProof/>
          <w:color w:val="000000"/>
          <w:kern w:val="30"/>
          <w:sz w:val="20"/>
          <w:szCs w:val="20"/>
          <w:lang w:eastAsia="fr-FR"/>
        </w:rPr>
        <w:t>F</w:t>
      </w:r>
      <w:r w:rsidRPr="009827ED">
        <w:rPr>
          <w:rFonts w:ascii="Franklin Gothic Medium" w:eastAsia="Times New Roman" w:hAnsi="Franklin Gothic Medium" w:cs="Arial"/>
          <w:noProof/>
          <w:color w:val="000000"/>
          <w:kern w:val="30"/>
          <w:sz w:val="20"/>
          <w:szCs w:val="20"/>
          <w:lang w:eastAsia="fr-FR"/>
        </w:rPr>
        <w:t xml:space="preserve">aim et pour le </w:t>
      </w:r>
      <w:r w:rsidRPr="009827ED">
        <w:rPr>
          <w:rFonts w:ascii="Franklin Gothic Medium" w:eastAsia="Times New Roman" w:hAnsi="Franklin Gothic Medium" w:cs="Arial"/>
          <w:b/>
          <w:bCs/>
          <w:noProof/>
          <w:color w:val="000000"/>
          <w:kern w:val="30"/>
          <w:sz w:val="20"/>
          <w:szCs w:val="20"/>
          <w:lang w:eastAsia="fr-FR"/>
        </w:rPr>
        <w:t>D</w:t>
      </w:r>
      <w:r w:rsidRPr="009827ED">
        <w:rPr>
          <w:rFonts w:ascii="Franklin Gothic Medium" w:eastAsia="Times New Roman" w:hAnsi="Franklin Gothic Medium" w:cs="Arial"/>
          <w:noProof/>
          <w:color w:val="000000"/>
          <w:kern w:val="30"/>
          <w:sz w:val="20"/>
          <w:szCs w:val="20"/>
          <w:lang w:eastAsia="fr-FR"/>
        </w:rPr>
        <w:t>éveloppement     « Partager » N° 47        page 3</w:t>
      </w:r>
    </w:p>
    <w:p w:rsidR="00F63A12" w:rsidRDefault="00F63A12" w:rsidP="00F63A12">
      <w:pPr>
        <w:spacing w:after="0" w:line="240" w:lineRule="auto"/>
        <w:jc w:val="center"/>
        <w:rPr>
          <w:rFonts w:ascii="Franklin Gothic Medium" w:eastAsia="Times New Roman" w:hAnsi="Franklin Gothic Medium" w:cs="Arial"/>
          <w:noProof/>
          <w:color w:val="000000"/>
          <w:kern w:val="30"/>
          <w:sz w:val="24"/>
          <w:szCs w:val="24"/>
          <w:lang w:eastAsia="fr-FR"/>
        </w:rPr>
      </w:pPr>
    </w:p>
    <w:p w:rsidR="00A3419F" w:rsidRPr="00F63A12" w:rsidRDefault="00A3419F" w:rsidP="00F63A12">
      <w:pPr>
        <w:spacing w:after="0" w:line="240" w:lineRule="auto"/>
        <w:jc w:val="center"/>
        <w:rPr>
          <w:rFonts w:ascii="Franklin Gothic Medium" w:eastAsia="Times New Roman" w:hAnsi="Franklin Gothic Medium" w:cs="Arial"/>
          <w:noProof/>
          <w:color w:val="000000"/>
          <w:kern w:val="30"/>
          <w:sz w:val="24"/>
          <w:szCs w:val="24"/>
          <w:lang w:eastAsia="fr-FR"/>
        </w:rPr>
      </w:pPr>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Medium" w:eastAsia="Times New Roman" w:hAnsi="Franklin Gothic Medium" w:cs="Arial"/>
          <w:b/>
          <w:bCs/>
          <w:sz w:val="10"/>
          <w:szCs w:val="10"/>
          <w:lang w:eastAsia="fr-FR"/>
        </w:rPr>
      </w:pPr>
    </w:p>
    <w:p w:rsidR="009827ED" w:rsidRPr="009827ED" w:rsidRDefault="009827ED"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sz w:val="32"/>
          <w:szCs w:val="32"/>
          <w:lang w:eastAsia="fr-FR"/>
        </w:rPr>
      </w:pPr>
      <w:r w:rsidRPr="009827ED">
        <w:rPr>
          <w:rFonts w:ascii="Franklin Gothic Heavy" w:eastAsia="Times New Roman" w:hAnsi="Franklin Gothic Heavy" w:cs="Arial"/>
          <w:b/>
          <w:bCs/>
          <w:iCs/>
          <w:sz w:val="32"/>
          <w:szCs w:val="32"/>
          <w:lang w:eastAsia="fr-FR"/>
        </w:rPr>
        <w:t>QUELQUES LIVRES POUR L’ETE</w:t>
      </w:r>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iCs/>
          <w:sz w:val="10"/>
          <w:szCs w:val="10"/>
          <w:lang w:eastAsia="fr-FR"/>
        </w:rPr>
      </w:pPr>
    </w:p>
    <w:p w:rsidR="00F63A12" w:rsidRPr="00F63A12" w:rsidRDefault="00F63A12" w:rsidP="00F63A12">
      <w:pPr>
        <w:spacing w:after="0" w:line="240" w:lineRule="auto"/>
        <w:jc w:val="both"/>
        <w:rPr>
          <w:rFonts w:ascii="Franklin Gothic Medium" w:eastAsia="Times New Roman" w:hAnsi="Franklin Gothic Medium" w:cs="Arial"/>
          <w:bCs/>
          <w:i/>
          <w:noProof/>
          <w:color w:val="000000"/>
          <w:kern w:val="30"/>
          <w:sz w:val="16"/>
          <w:szCs w:val="16"/>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Cs/>
          <w:color w:val="000000"/>
          <w:kern w:val="30"/>
          <w:sz w:val="24"/>
          <w:szCs w:val="24"/>
          <w:lang w:eastAsia="fr-FR"/>
        </w:rPr>
        <w:t>Vu à la librairie « La Procure » à Versailles par Gilbert Hurault (Vélizy) :</w:t>
      </w: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
          <w:bCs/>
          <w:color w:val="000000"/>
          <w:kern w:val="30"/>
          <w:sz w:val="24"/>
          <w:szCs w:val="24"/>
          <w:lang w:eastAsia="fr-FR"/>
        </w:rPr>
        <w:t xml:space="preserve">*Vie de Jude, frère de Jésus </w:t>
      </w:r>
      <w:r w:rsidRPr="00415C0F">
        <w:rPr>
          <w:rFonts w:ascii="Franklin Gothic Medium" w:eastAsia="Times New Roman" w:hAnsi="Franklin Gothic Medium" w:cs="Arial"/>
          <w:bCs/>
          <w:color w:val="000000"/>
          <w:kern w:val="30"/>
          <w:sz w:val="24"/>
          <w:szCs w:val="24"/>
          <w:lang w:eastAsia="fr-FR"/>
        </w:rPr>
        <w:t xml:space="preserve">(Françoise Chandernagore – Albin Michel) : </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r w:rsidRPr="00415C0F">
        <w:rPr>
          <w:rFonts w:ascii="Franklin Gothic Medium" w:eastAsia="Times New Roman" w:hAnsi="Franklin Gothic Medium" w:cs="Arial"/>
          <w:bCs/>
          <w:i/>
          <w:color w:val="000000"/>
          <w:kern w:val="30"/>
          <w:sz w:val="24"/>
          <w:szCs w:val="24"/>
          <w:lang w:eastAsia="fr-FR"/>
        </w:rPr>
        <w:t>Ce livre est un roman, dont les héros sont les quatre frères de Jésus : Jacques, José, Simon et Jude. Au soir de sa vie, Jude, le dernier des frères, se souvient et raconte.</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
          <w:bCs/>
          <w:color w:val="000000"/>
          <w:kern w:val="30"/>
          <w:sz w:val="24"/>
          <w:szCs w:val="24"/>
          <w:lang w:eastAsia="fr-FR"/>
        </w:rPr>
        <w:t>*La République, l’Eglise et l’Islam</w:t>
      </w:r>
      <w:r w:rsidRPr="00415C0F">
        <w:rPr>
          <w:rFonts w:ascii="Franklin Gothic Medium" w:eastAsia="Times New Roman" w:hAnsi="Franklin Gothic Medium" w:cs="Arial"/>
          <w:bCs/>
          <w:color w:val="000000"/>
          <w:kern w:val="30"/>
          <w:sz w:val="24"/>
          <w:szCs w:val="24"/>
          <w:lang w:eastAsia="fr-FR"/>
        </w:rPr>
        <w:t xml:space="preserve"> (Rachid Benzine, Christian Delorme - Bayard) : </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r w:rsidRPr="00415C0F">
        <w:rPr>
          <w:rFonts w:ascii="Franklin Gothic Medium" w:eastAsia="Times New Roman" w:hAnsi="Franklin Gothic Medium" w:cs="Arial"/>
          <w:bCs/>
          <w:i/>
          <w:color w:val="000000"/>
          <w:kern w:val="30"/>
          <w:sz w:val="24"/>
          <w:szCs w:val="24"/>
          <w:lang w:eastAsia="fr-FR"/>
        </w:rPr>
        <w:t>Un livre utile pour comprendre et pour agir, avant qu’il ne soit trop tard. Une révolution française.</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
          <w:bCs/>
          <w:color w:val="000000"/>
          <w:kern w:val="30"/>
          <w:sz w:val="24"/>
          <w:szCs w:val="24"/>
          <w:lang w:eastAsia="fr-FR"/>
        </w:rPr>
        <w:t xml:space="preserve">*Pressens-tu un bonheur ? </w:t>
      </w:r>
      <w:r w:rsidRPr="00415C0F">
        <w:rPr>
          <w:rFonts w:ascii="Franklin Gothic Medium" w:eastAsia="Times New Roman" w:hAnsi="Franklin Gothic Medium" w:cs="Arial"/>
          <w:bCs/>
          <w:color w:val="000000"/>
          <w:kern w:val="30"/>
          <w:sz w:val="24"/>
          <w:szCs w:val="24"/>
          <w:lang w:eastAsia="fr-FR"/>
        </w:rPr>
        <w:t>(Frère Roger – Presses de Taizé) :</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r w:rsidRPr="00415C0F">
        <w:rPr>
          <w:rFonts w:ascii="Franklin Gothic Medium" w:eastAsia="Times New Roman" w:hAnsi="Franklin Gothic Medium" w:cs="Arial"/>
          <w:bCs/>
          <w:i/>
          <w:color w:val="000000"/>
          <w:kern w:val="30"/>
          <w:sz w:val="24"/>
          <w:szCs w:val="24"/>
          <w:lang w:eastAsia="fr-FR"/>
        </w:rPr>
        <w:t>Frère Roger retrace dans ce livre quelques étapes de son itinéraire et de sa réflexion, depuis ses souvenirs d’enfance jusqu’à ses rencontres.</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Cs/>
          <w:color w:val="000000"/>
          <w:kern w:val="30"/>
          <w:sz w:val="24"/>
          <w:szCs w:val="24"/>
          <w:lang w:eastAsia="fr-FR"/>
        </w:rPr>
        <w:t xml:space="preserve"> </w:t>
      </w:r>
      <w:r w:rsidRPr="00415C0F">
        <w:rPr>
          <w:rFonts w:ascii="Franklin Gothic Medium" w:eastAsia="Times New Roman" w:hAnsi="Franklin Gothic Medium" w:cs="Arial"/>
          <w:b/>
          <w:bCs/>
          <w:color w:val="000000"/>
          <w:kern w:val="30"/>
          <w:sz w:val="24"/>
          <w:szCs w:val="24"/>
          <w:lang w:eastAsia="fr-FR"/>
        </w:rPr>
        <w:t xml:space="preserve">*Plaidoyer pour la fraternité </w:t>
      </w:r>
      <w:r w:rsidRPr="00415C0F">
        <w:rPr>
          <w:rFonts w:ascii="Franklin Gothic Medium" w:eastAsia="Times New Roman" w:hAnsi="Franklin Gothic Medium" w:cs="Arial"/>
          <w:bCs/>
          <w:color w:val="000000"/>
          <w:kern w:val="30"/>
          <w:sz w:val="24"/>
          <w:szCs w:val="24"/>
          <w:lang w:eastAsia="fr-FR"/>
        </w:rPr>
        <w:t>(Abdennour Bidar – Albin Michel) :</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r w:rsidRPr="00415C0F">
        <w:rPr>
          <w:rFonts w:ascii="Franklin Gothic Medium" w:eastAsia="Times New Roman" w:hAnsi="Franklin Gothic Medium" w:cs="Arial"/>
          <w:bCs/>
          <w:i/>
          <w:color w:val="000000"/>
          <w:kern w:val="30"/>
          <w:sz w:val="24"/>
          <w:szCs w:val="24"/>
          <w:lang w:eastAsia="fr-FR"/>
        </w:rPr>
        <w:t>Au lieu de nous terroriser, ces attentats nous ont donné du courage. Au lieu de nous diviser, ils nous ont rassemblés. Ce plaidoyer propose des pistes de réflexion, d’engagements et d’actions concrètes.</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
          <w:bCs/>
          <w:color w:val="000000"/>
          <w:kern w:val="30"/>
          <w:sz w:val="24"/>
          <w:szCs w:val="24"/>
          <w:lang w:eastAsia="fr-FR"/>
        </w:rPr>
        <w:t xml:space="preserve">*Trois amis en quête de sagesse </w:t>
      </w:r>
      <w:r w:rsidRPr="00415C0F">
        <w:rPr>
          <w:rFonts w:ascii="Franklin Gothic Medium" w:eastAsia="Times New Roman" w:hAnsi="Franklin Gothic Medium" w:cs="Arial"/>
          <w:bCs/>
          <w:color w:val="000000"/>
          <w:kern w:val="30"/>
          <w:sz w:val="24"/>
          <w:szCs w:val="24"/>
          <w:lang w:eastAsia="fr-FR"/>
        </w:rPr>
        <w:t>(Mathieu Ricard, Christophe André, Alexandre Julien – Iconoclaste/Allary) :</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r w:rsidRPr="00415C0F">
        <w:rPr>
          <w:rFonts w:ascii="Franklin Gothic Medium" w:eastAsia="Times New Roman" w:hAnsi="Franklin Gothic Medium" w:cs="Arial"/>
          <w:bCs/>
          <w:i/>
          <w:color w:val="000000"/>
          <w:kern w:val="30"/>
          <w:sz w:val="24"/>
          <w:szCs w:val="24"/>
          <w:lang w:eastAsia="fr-FR"/>
        </w:rPr>
        <w:t>Un moine, un philosophe et un psychiatre nous livrent un formidable traité de sagesse à trois voix, né de leur amitié.</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p>
    <w:p w:rsidR="009827ED" w:rsidRPr="00415C0F" w:rsidRDefault="009827ED" w:rsidP="009827ED">
      <w:pPr>
        <w:spacing w:after="0"/>
        <w:jc w:val="both"/>
        <w:rPr>
          <w:rFonts w:ascii="Franklin Gothic Medium" w:eastAsia="Times New Roman" w:hAnsi="Franklin Gothic Medium" w:cs="Arial"/>
          <w:bCs/>
          <w:color w:val="000000"/>
          <w:kern w:val="30"/>
          <w:sz w:val="24"/>
          <w:szCs w:val="24"/>
          <w:lang w:eastAsia="fr-FR"/>
        </w:rPr>
      </w:pPr>
      <w:r w:rsidRPr="00415C0F">
        <w:rPr>
          <w:rFonts w:ascii="Franklin Gothic Medium" w:eastAsia="Times New Roman" w:hAnsi="Franklin Gothic Medium" w:cs="Arial"/>
          <w:b/>
          <w:bCs/>
          <w:color w:val="000000"/>
          <w:kern w:val="30"/>
          <w:sz w:val="24"/>
          <w:szCs w:val="24"/>
          <w:lang w:eastAsia="fr-FR"/>
        </w:rPr>
        <w:t xml:space="preserve">*Prisons et miséricorde </w:t>
      </w:r>
      <w:r w:rsidRPr="00415C0F">
        <w:rPr>
          <w:rFonts w:ascii="Franklin Gothic Medium" w:eastAsia="Times New Roman" w:hAnsi="Franklin Gothic Medium" w:cs="Arial"/>
          <w:bCs/>
          <w:color w:val="000000"/>
          <w:kern w:val="30"/>
          <w:sz w:val="24"/>
          <w:szCs w:val="24"/>
          <w:lang w:eastAsia="fr-FR"/>
        </w:rPr>
        <w:t>(Brigitte Dubois - Salvator) :</w:t>
      </w:r>
    </w:p>
    <w:p w:rsidR="009827ED" w:rsidRPr="00415C0F" w:rsidRDefault="009827ED" w:rsidP="009827ED">
      <w:pPr>
        <w:spacing w:after="0"/>
        <w:jc w:val="both"/>
        <w:rPr>
          <w:rFonts w:ascii="Franklin Gothic Medium" w:eastAsia="Times New Roman" w:hAnsi="Franklin Gothic Medium" w:cs="Arial"/>
          <w:bCs/>
          <w:i/>
          <w:color w:val="000000"/>
          <w:kern w:val="30"/>
          <w:sz w:val="24"/>
          <w:szCs w:val="24"/>
          <w:lang w:eastAsia="fr-FR"/>
        </w:rPr>
      </w:pPr>
      <w:r w:rsidRPr="00415C0F">
        <w:rPr>
          <w:rFonts w:ascii="Franklin Gothic Medium" w:eastAsia="Times New Roman" w:hAnsi="Franklin Gothic Medium" w:cs="Arial"/>
          <w:bCs/>
          <w:i/>
          <w:color w:val="000000"/>
          <w:kern w:val="30"/>
          <w:sz w:val="24"/>
          <w:szCs w:val="24"/>
          <w:lang w:eastAsia="fr-FR"/>
        </w:rPr>
        <w:t>Ce livre invite à changer notre regard sur les personnes détenues. Comme le rappelle le pape François : « Même si la vie de quelqu’un est un désastre, détruite par les vices ou n’importe quoi d’autre, Dieu est dans sa vie ».</w:t>
      </w:r>
    </w:p>
    <w:p w:rsidR="009827ED" w:rsidRPr="00415C0F" w:rsidRDefault="009827ED" w:rsidP="009827ED">
      <w:pPr>
        <w:spacing w:after="0"/>
        <w:jc w:val="center"/>
        <w:rPr>
          <w:rFonts w:eastAsia="Times New Roman" w:cs="Arial"/>
          <w:b/>
          <w:bCs/>
          <w:color w:val="000000"/>
          <w:kern w:val="30"/>
          <w:sz w:val="24"/>
          <w:szCs w:val="24"/>
          <w:lang w:eastAsia="fr-FR"/>
        </w:rPr>
      </w:pPr>
      <w:r w:rsidRPr="00415C0F">
        <w:rPr>
          <w:rFonts w:eastAsia="Times New Roman" w:cs="Arial"/>
          <w:b/>
          <w:bCs/>
          <w:color w:val="000000"/>
          <w:kern w:val="30"/>
          <w:sz w:val="24"/>
          <w:szCs w:val="24"/>
          <w:lang w:eastAsia="fr-FR"/>
        </w:rPr>
        <w:t>-------------------------------------------------</w:t>
      </w:r>
    </w:p>
    <w:p w:rsidR="009827ED" w:rsidRPr="00415C0F" w:rsidRDefault="009827ED" w:rsidP="009827ED">
      <w:pPr>
        <w:spacing w:after="0"/>
        <w:jc w:val="both"/>
        <w:rPr>
          <w:rFonts w:eastAsia="Times New Roman" w:cs="Arial"/>
          <w:bCs/>
          <w:color w:val="000000"/>
          <w:kern w:val="30"/>
          <w:sz w:val="10"/>
          <w:szCs w:val="10"/>
          <w:lang w:eastAsia="fr-FR"/>
        </w:rPr>
      </w:pPr>
    </w:p>
    <w:p w:rsidR="009827ED" w:rsidRPr="00415C0F" w:rsidRDefault="009827ED" w:rsidP="009827ED">
      <w:pPr>
        <w:spacing w:after="0"/>
        <w:jc w:val="center"/>
        <w:rPr>
          <w:rFonts w:ascii="Berlin Sans FB Demi" w:eastAsia="Times New Roman" w:hAnsi="Berlin Sans FB Demi" w:cs="Arial"/>
          <w:b/>
          <w:bCs/>
          <w:i/>
          <w:color w:val="000000"/>
          <w:kern w:val="30"/>
          <w:sz w:val="24"/>
          <w:szCs w:val="24"/>
          <w:lang w:eastAsia="fr-FR"/>
        </w:rPr>
      </w:pPr>
      <w:r w:rsidRPr="00415C0F">
        <w:rPr>
          <w:rFonts w:ascii="Berlin Sans FB Demi" w:eastAsia="Times New Roman" w:hAnsi="Berlin Sans FB Demi" w:cs="Arial"/>
          <w:b/>
          <w:bCs/>
          <w:i/>
          <w:color w:val="000000"/>
          <w:kern w:val="30"/>
          <w:sz w:val="24"/>
          <w:szCs w:val="24"/>
          <w:lang w:eastAsia="fr-FR"/>
        </w:rPr>
        <w:t>Pensée du jour</w:t>
      </w:r>
    </w:p>
    <w:p w:rsidR="009827ED" w:rsidRPr="00415C0F" w:rsidRDefault="009827ED" w:rsidP="009827ED">
      <w:pPr>
        <w:spacing w:after="0"/>
        <w:jc w:val="center"/>
        <w:rPr>
          <w:rFonts w:eastAsia="Times New Roman" w:cs="Arial"/>
          <w:bCs/>
          <w:i/>
          <w:color w:val="000000"/>
          <w:kern w:val="30"/>
          <w:sz w:val="24"/>
          <w:szCs w:val="24"/>
          <w:lang w:eastAsia="fr-FR"/>
        </w:rPr>
      </w:pPr>
      <w:r w:rsidRPr="00415C0F">
        <w:rPr>
          <w:rFonts w:ascii="Berlin Sans FB Demi" w:eastAsia="Times New Roman" w:hAnsi="Berlin Sans FB Demi" w:cs="Arial"/>
          <w:bCs/>
          <w:i/>
          <w:color w:val="000000"/>
          <w:kern w:val="30"/>
          <w:sz w:val="24"/>
          <w:szCs w:val="24"/>
          <w:lang w:eastAsia="fr-FR"/>
        </w:rPr>
        <w:t>« Le verbe résister se conjugue au présent »</w:t>
      </w:r>
    </w:p>
    <w:p w:rsidR="009827ED" w:rsidRPr="00415C0F" w:rsidRDefault="009827ED" w:rsidP="009827ED">
      <w:pPr>
        <w:spacing w:after="0"/>
        <w:jc w:val="both"/>
        <w:rPr>
          <w:rFonts w:eastAsia="Times New Roman" w:cs="Arial"/>
          <w:bCs/>
          <w:color w:val="000000"/>
          <w:kern w:val="30"/>
          <w:sz w:val="10"/>
          <w:szCs w:val="10"/>
          <w:lang w:eastAsia="fr-FR"/>
        </w:rPr>
      </w:pPr>
    </w:p>
    <w:p w:rsidR="009827ED" w:rsidRPr="00415C0F" w:rsidRDefault="009827ED" w:rsidP="009827ED">
      <w:pPr>
        <w:spacing w:after="0"/>
        <w:jc w:val="center"/>
        <w:rPr>
          <w:rFonts w:eastAsia="Times New Roman" w:cs="Arial"/>
          <w:b/>
          <w:bCs/>
          <w:color w:val="000000"/>
          <w:kern w:val="30"/>
          <w:sz w:val="24"/>
          <w:szCs w:val="24"/>
          <w:lang w:eastAsia="fr-FR"/>
        </w:rPr>
      </w:pPr>
      <w:r w:rsidRPr="00415C0F">
        <w:rPr>
          <w:rFonts w:eastAsia="Times New Roman" w:cs="Arial"/>
          <w:b/>
          <w:bCs/>
          <w:color w:val="000000"/>
          <w:kern w:val="30"/>
          <w:sz w:val="24"/>
          <w:szCs w:val="24"/>
          <w:lang w:eastAsia="fr-FR"/>
        </w:rPr>
        <w:t>--------------------------------------------------</w:t>
      </w:r>
    </w:p>
    <w:p w:rsidR="009827ED" w:rsidRPr="00415C0F" w:rsidRDefault="009827ED" w:rsidP="009827ED">
      <w:pPr>
        <w:spacing w:after="0"/>
        <w:jc w:val="both"/>
        <w:rPr>
          <w:rFonts w:eastAsia="Times New Roman" w:cs="Arial"/>
          <w:b/>
          <w:bCs/>
          <w:color w:val="000000"/>
          <w:kern w:val="30"/>
          <w:sz w:val="10"/>
          <w:szCs w:val="10"/>
          <w:lang w:eastAsia="fr-FR"/>
        </w:rPr>
      </w:pPr>
    </w:p>
    <w:p w:rsidR="00415C0F" w:rsidRDefault="009827ED" w:rsidP="009827ED">
      <w:pPr>
        <w:spacing w:after="0"/>
        <w:jc w:val="center"/>
        <w:rPr>
          <w:rFonts w:ascii="Gill Sans Ultra Bold Condensed" w:eastAsia="Times New Roman" w:hAnsi="Gill Sans Ultra Bold Condensed" w:cs="Arial"/>
          <w:bCs/>
          <w:color w:val="000000"/>
          <w:kern w:val="30"/>
          <w:sz w:val="24"/>
          <w:szCs w:val="24"/>
          <w:lang w:eastAsia="fr-FR"/>
        </w:rPr>
      </w:pPr>
      <w:r w:rsidRPr="00415C0F">
        <w:rPr>
          <w:rFonts w:ascii="Gill Sans Ultra Bold Condensed" w:eastAsia="Times New Roman" w:hAnsi="Gill Sans Ultra Bold Condensed" w:cs="Arial"/>
          <w:bCs/>
          <w:color w:val="000000"/>
          <w:kern w:val="30"/>
          <w:sz w:val="24"/>
          <w:szCs w:val="24"/>
          <w:lang w:eastAsia="fr-FR"/>
        </w:rPr>
        <w:t xml:space="preserve">Après sa participation à la projection du film « Demain » ce vendredi, l’équipe CCFD-Terre Solidaire vous donne rendez-vous sur son stand à la fête des associations </w:t>
      </w:r>
    </w:p>
    <w:p w:rsidR="009827ED" w:rsidRPr="00415C0F" w:rsidRDefault="009827ED" w:rsidP="009827ED">
      <w:pPr>
        <w:spacing w:after="0"/>
        <w:jc w:val="center"/>
        <w:rPr>
          <w:rFonts w:ascii="Gill Sans Ultra Bold Condensed" w:eastAsia="Times New Roman" w:hAnsi="Gill Sans Ultra Bold Condensed" w:cs="Arial"/>
          <w:bCs/>
          <w:color w:val="000000"/>
          <w:kern w:val="30"/>
          <w:sz w:val="24"/>
          <w:szCs w:val="24"/>
          <w:lang w:eastAsia="fr-FR"/>
        </w:rPr>
      </w:pPr>
      <w:r w:rsidRPr="00415C0F">
        <w:rPr>
          <w:rFonts w:ascii="Gill Sans Ultra Bold Condensed" w:eastAsia="Times New Roman" w:hAnsi="Gill Sans Ultra Bold Condensed" w:cs="Arial"/>
          <w:bCs/>
          <w:color w:val="000000"/>
          <w:kern w:val="30"/>
          <w:sz w:val="24"/>
          <w:szCs w:val="24"/>
          <w:lang w:eastAsia="fr-FR"/>
        </w:rPr>
        <w:t>les 10 et 11 septembre prochains.</w:t>
      </w:r>
    </w:p>
    <w:p w:rsidR="009827ED" w:rsidRDefault="009827ED" w:rsidP="009827ED">
      <w:pPr>
        <w:spacing w:after="0"/>
        <w:jc w:val="both"/>
        <w:rPr>
          <w:rFonts w:eastAsia="Times New Roman" w:cs="Arial"/>
          <w:bCs/>
          <w:color w:val="000000"/>
          <w:kern w:val="30"/>
          <w:sz w:val="6"/>
          <w:szCs w:val="6"/>
          <w:lang w:eastAsia="fr-FR"/>
        </w:rPr>
      </w:pPr>
    </w:p>
    <w:p w:rsidR="009827ED" w:rsidRDefault="009827ED" w:rsidP="009827ED">
      <w:pPr>
        <w:spacing w:after="0"/>
        <w:jc w:val="center"/>
        <w:rPr>
          <w:rFonts w:eastAsia="Times New Roman" w:cs="Arial"/>
          <w:bCs/>
          <w:color w:val="000000"/>
          <w:kern w:val="30"/>
          <w:sz w:val="6"/>
          <w:szCs w:val="6"/>
          <w:lang w:eastAsia="fr-FR"/>
        </w:rPr>
      </w:pPr>
      <w:r>
        <w:rPr>
          <w:rFonts w:eastAsia="Times New Roman" w:cs="Arial"/>
          <w:bCs/>
          <w:color w:val="000000"/>
          <w:kern w:val="30"/>
          <w:sz w:val="6"/>
          <w:szCs w:val="6"/>
          <w:lang w:eastAsia="fr-FR"/>
        </w:rPr>
        <w:t>-------------------------------------------------------------------------------------------------------------------------------------------------------------------------------------------------------------------------------------------</w:t>
      </w:r>
    </w:p>
    <w:p w:rsidR="009827ED" w:rsidRDefault="009827ED" w:rsidP="009827ED">
      <w:pPr>
        <w:spacing w:after="0"/>
        <w:jc w:val="both"/>
        <w:rPr>
          <w:rFonts w:eastAsia="Times New Roman" w:cs="Arial"/>
          <w:bCs/>
          <w:color w:val="000000"/>
          <w:kern w:val="30"/>
          <w:sz w:val="6"/>
          <w:szCs w:val="6"/>
          <w:lang w:eastAsia="fr-FR"/>
        </w:rPr>
      </w:pPr>
    </w:p>
    <w:p w:rsidR="009827ED" w:rsidRDefault="009827ED" w:rsidP="009827ED">
      <w:pPr>
        <w:spacing w:after="0"/>
        <w:jc w:val="both"/>
        <w:rPr>
          <w:rFonts w:eastAsia="Times New Roman" w:cs="Arial"/>
          <w:bCs/>
          <w:color w:val="000000"/>
          <w:kern w:val="30"/>
          <w:sz w:val="6"/>
          <w:szCs w:val="6"/>
          <w:lang w:eastAsia="fr-FR"/>
        </w:rPr>
      </w:pPr>
    </w:p>
    <w:p w:rsidR="009827ED" w:rsidRPr="00415C0F" w:rsidRDefault="009827ED" w:rsidP="009827ED">
      <w:pPr>
        <w:spacing w:after="0"/>
        <w:jc w:val="center"/>
        <w:rPr>
          <w:rFonts w:ascii="Berlin Sans FB Demi" w:eastAsia="Times New Roman" w:hAnsi="Berlin Sans FB Demi" w:cs="Arial"/>
          <w:bCs/>
          <w:color w:val="000000"/>
          <w:kern w:val="30"/>
          <w:sz w:val="32"/>
          <w:szCs w:val="32"/>
          <w:lang w:eastAsia="fr-FR"/>
        </w:rPr>
      </w:pPr>
      <w:r w:rsidRPr="00415C0F">
        <w:rPr>
          <w:rFonts w:ascii="Berlin Sans FB Demi" w:eastAsia="Times New Roman" w:hAnsi="Berlin Sans FB Demi" w:cs="Arial"/>
          <w:bCs/>
          <w:color w:val="000000"/>
          <w:kern w:val="30"/>
          <w:sz w:val="32"/>
          <w:szCs w:val="32"/>
          <w:lang w:eastAsia="fr-FR"/>
        </w:rPr>
        <w:t>BONNE SAISON D’ETE A TOUS</w:t>
      </w:r>
    </w:p>
    <w:p w:rsidR="00F63A12" w:rsidRPr="00415C0F" w:rsidRDefault="00F63A12" w:rsidP="009827ED">
      <w:pPr>
        <w:spacing w:after="0"/>
        <w:rPr>
          <w:rFonts w:ascii="Franklin Gothic Medium" w:eastAsia="Times New Roman" w:hAnsi="Franklin Gothic Medium" w:cs="Arial"/>
          <w:bCs/>
          <w:color w:val="000000"/>
          <w:kern w:val="30"/>
          <w:sz w:val="10"/>
          <w:szCs w:val="10"/>
          <w:lang w:eastAsia="fr-FR"/>
        </w:rPr>
      </w:pPr>
    </w:p>
    <w:p w:rsidR="00F63A12" w:rsidRPr="00F63A12" w:rsidRDefault="00F63A12" w:rsidP="00F63A12">
      <w:pPr>
        <w:spacing w:after="0"/>
        <w:jc w:val="both"/>
        <w:rPr>
          <w:rFonts w:ascii="Franklin Gothic Medium" w:eastAsia="Times New Roman" w:hAnsi="Franklin Gothic Medium" w:cs="Arial"/>
          <w:bCs/>
          <w:i/>
          <w:color w:val="000000"/>
          <w:kern w:val="30"/>
          <w:sz w:val="16"/>
          <w:szCs w:val="16"/>
          <w:lang w:eastAsia="fr-FR"/>
        </w:rPr>
      </w:pPr>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
          <w:bCs/>
          <w:color w:val="000000"/>
          <w:kern w:val="30"/>
          <w:sz w:val="10"/>
          <w:szCs w:val="10"/>
          <w:lang w:eastAsia="fr-FR"/>
        </w:rPr>
      </w:pPr>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Cs/>
          <w:color w:val="000000"/>
          <w:kern w:val="30"/>
          <w:sz w:val="32"/>
          <w:szCs w:val="32"/>
          <w:lang w:eastAsia="fr-FR"/>
        </w:rPr>
      </w:pPr>
      <w:r w:rsidRPr="00F63A12">
        <w:rPr>
          <w:rFonts w:ascii="Franklin Gothic Heavy" w:eastAsia="Times New Roman" w:hAnsi="Franklin Gothic Heavy" w:cs="Arial"/>
          <w:bCs/>
          <w:color w:val="000000"/>
          <w:kern w:val="30"/>
          <w:sz w:val="32"/>
          <w:szCs w:val="32"/>
          <w:lang w:eastAsia="fr-FR"/>
        </w:rPr>
        <w:t xml:space="preserve">Site internet du CCFD national : </w:t>
      </w:r>
      <w:hyperlink r:id="rId16" w:history="1">
        <w:r w:rsidRPr="00F63A12">
          <w:rPr>
            <w:rFonts w:ascii="Franklin Gothic Heavy" w:eastAsia="Times New Roman" w:hAnsi="Franklin Gothic Heavy" w:cs="Arial"/>
            <w:bCs/>
            <w:color w:val="0000FF"/>
            <w:kern w:val="30"/>
            <w:sz w:val="32"/>
            <w:szCs w:val="32"/>
            <w:u w:val="single"/>
            <w:lang w:eastAsia="fr-FR"/>
          </w:rPr>
          <w:t>http://ccfd-terresolidaire.org</w:t>
        </w:r>
      </w:hyperlink>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Cs/>
          <w:color w:val="000000"/>
          <w:kern w:val="30"/>
          <w:sz w:val="32"/>
          <w:szCs w:val="32"/>
          <w:u w:val="single"/>
          <w:lang w:eastAsia="fr-FR"/>
        </w:rPr>
      </w:pPr>
      <w:r w:rsidRPr="00F63A12">
        <w:rPr>
          <w:rFonts w:ascii="Franklin Gothic Heavy" w:eastAsia="Times New Roman" w:hAnsi="Franklin Gothic Heavy" w:cs="Arial"/>
          <w:bCs/>
          <w:color w:val="000000"/>
          <w:kern w:val="30"/>
          <w:sz w:val="32"/>
          <w:szCs w:val="32"/>
          <w:lang w:eastAsia="fr-FR"/>
        </w:rPr>
        <w:t xml:space="preserve">Actualités de la délégation diocésaine  : </w:t>
      </w:r>
      <w:hyperlink r:id="rId17" w:history="1">
        <w:r w:rsidRPr="00F63A12">
          <w:rPr>
            <w:rFonts w:ascii="Franklin Gothic Heavy" w:eastAsia="Times New Roman" w:hAnsi="Franklin Gothic Heavy" w:cs="Arial"/>
            <w:bCs/>
            <w:color w:val="0000FF"/>
            <w:kern w:val="30"/>
            <w:sz w:val="32"/>
            <w:szCs w:val="32"/>
            <w:u w:val="single"/>
            <w:lang w:eastAsia="fr-FR"/>
          </w:rPr>
          <w:t>http://ccfd78.free.fr</w:t>
        </w:r>
      </w:hyperlink>
    </w:p>
    <w:p w:rsidR="00F63A12" w:rsidRPr="00F63A12" w:rsidRDefault="00F63A12" w:rsidP="0078678D">
      <w:pPr>
        <w:pBdr>
          <w:top w:val="single" w:sz="12" w:space="1" w:color="auto"/>
          <w:left w:val="single" w:sz="12" w:space="8" w:color="auto"/>
          <w:bottom w:val="single" w:sz="12" w:space="1" w:color="auto"/>
          <w:right w:val="single" w:sz="12" w:space="4" w:color="auto"/>
        </w:pBdr>
        <w:shd w:val="clear" w:color="auto" w:fill="DAEEF3"/>
        <w:spacing w:after="0" w:line="240" w:lineRule="auto"/>
        <w:ind w:right="113"/>
        <w:jc w:val="center"/>
        <w:rPr>
          <w:rFonts w:ascii="Franklin Gothic Heavy" w:eastAsia="Times New Roman" w:hAnsi="Franklin Gothic Heavy" w:cs="Arial"/>
          <w:bCs/>
          <w:color w:val="000000"/>
          <w:kern w:val="30"/>
          <w:sz w:val="10"/>
          <w:szCs w:val="10"/>
          <w:lang w:eastAsia="fr-FR"/>
        </w:rPr>
      </w:pPr>
    </w:p>
    <w:p w:rsidR="00F63A12" w:rsidRPr="00F63A12" w:rsidRDefault="00F63A12" w:rsidP="00F63A12">
      <w:pPr>
        <w:spacing w:after="0"/>
        <w:jc w:val="both"/>
        <w:rPr>
          <w:rFonts w:ascii="Franklin Gothic Medium" w:eastAsia="Times New Roman" w:hAnsi="Franklin Gothic Medium" w:cs="Arial"/>
          <w:bCs/>
          <w:color w:val="000000"/>
          <w:kern w:val="30"/>
          <w:sz w:val="24"/>
          <w:szCs w:val="24"/>
          <w:lang w:eastAsia="fr-FR"/>
        </w:rPr>
      </w:pPr>
    </w:p>
    <w:p w:rsidR="00F63A12" w:rsidRPr="00415C0F" w:rsidRDefault="00F63A12" w:rsidP="00F63A12">
      <w:pPr>
        <w:spacing w:after="0"/>
        <w:jc w:val="both"/>
        <w:rPr>
          <w:rFonts w:ascii="Franklin Gothic Medium" w:eastAsia="Times New Roman" w:hAnsi="Franklin Gothic Medium" w:cs="Arial"/>
          <w:bCs/>
          <w:color w:val="000000"/>
          <w:kern w:val="30"/>
          <w:sz w:val="10"/>
          <w:szCs w:val="10"/>
          <w:lang w:eastAsia="fr-FR"/>
        </w:rPr>
      </w:pPr>
    </w:p>
    <w:p w:rsidR="00E92147" w:rsidRDefault="00F63A12" w:rsidP="00415C0F">
      <w:pPr>
        <w:spacing w:after="0"/>
        <w:jc w:val="both"/>
      </w:pPr>
      <w:r w:rsidRPr="00F63A12">
        <w:rPr>
          <w:rFonts w:ascii="Franklin Gothic Medium" w:eastAsia="Times New Roman" w:hAnsi="Franklin Gothic Medium" w:cs="Arial"/>
          <w:b/>
          <w:bCs/>
          <w:color w:val="000000"/>
          <w:kern w:val="30"/>
          <w:sz w:val="24"/>
          <w:szCs w:val="24"/>
          <w:lang w:eastAsia="fr-FR"/>
        </w:rPr>
        <w:t>C</w:t>
      </w:r>
      <w:r w:rsidRPr="00F63A12">
        <w:rPr>
          <w:rFonts w:ascii="Franklin Gothic Medium" w:eastAsia="Times New Roman" w:hAnsi="Franklin Gothic Medium" w:cs="Arial"/>
          <w:bCs/>
          <w:color w:val="000000"/>
          <w:kern w:val="30"/>
          <w:sz w:val="24"/>
          <w:szCs w:val="24"/>
          <w:lang w:eastAsia="fr-FR"/>
        </w:rPr>
        <w:t xml:space="preserve">omité </w:t>
      </w:r>
      <w:r w:rsidRPr="00F63A12">
        <w:rPr>
          <w:rFonts w:ascii="Franklin Gothic Medium" w:eastAsia="Times New Roman" w:hAnsi="Franklin Gothic Medium" w:cs="Arial"/>
          <w:b/>
          <w:bCs/>
          <w:color w:val="000000"/>
          <w:kern w:val="30"/>
          <w:sz w:val="24"/>
          <w:szCs w:val="24"/>
          <w:lang w:eastAsia="fr-FR"/>
        </w:rPr>
        <w:t>C</w:t>
      </w:r>
      <w:r w:rsidRPr="00F63A12">
        <w:rPr>
          <w:rFonts w:ascii="Franklin Gothic Medium" w:eastAsia="Times New Roman" w:hAnsi="Franklin Gothic Medium" w:cs="Arial"/>
          <w:bCs/>
          <w:color w:val="000000"/>
          <w:kern w:val="30"/>
          <w:sz w:val="24"/>
          <w:szCs w:val="24"/>
          <w:lang w:eastAsia="fr-FR"/>
        </w:rPr>
        <w:t xml:space="preserve">atholique contre la </w:t>
      </w:r>
      <w:r w:rsidRPr="00F63A12">
        <w:rPr>
          <w:rFonts w:ascii="Franklin Gothic Medium" w:eastAsia="Times New Roman" w:hAnsi="Franklin Gothic Medium" w:cs="Arial"/>
          <w:b/>
          <w:bCs/>
          <w:color w:val="000000"/>
          <w:kern w:val="30"/>
          <w:sz w:val="24"/>
          <w:szCs w:val="24"/>
          <w:lang w:eastAsia="fr-FR"/>
        </w:rPr>
        <w:t>F</w:t>
      </w:r>
      <w:r w:rsidRPr="00F63A12">
        <w:rPr>
          <w:rFonts w:ascii="Franklin Gothic Medium" w:eastAsia="Times New Roman" w:hAnsi="Franklin Gothic Medium" w:cs="Arial"/>
          <w:bCs/>
          <w:color w:val="000000"/>
          <w:kern w:val="30"/>
          <w:sz w:val="24"/>
          <w:szCs w:val="24"/>
          <w:lang w:eastAsia="fr-FR"/>
        </w:rPr>
        <w:t xml:space="preserve">aim et pour le </w:t>
      </w:r>
      <w:r w:rsidRPr="00F63A12">
        <w:rPr>
          <w:rFonts w:ascii="Franklin Gothic Medium" w:eastAsia="Times New Roman" w:hAnsi="Franklin Gothic Medium" w:cs="Arial"/>
          <w:b/>
          <w:bCs/>
          <w:color w:val="000000"/>
          <w:kern w:val="30"/>
          <w:sz w:val="24"/>
          <w:szCs w:val="24"/>
          <w:lang w:eastAsia="fr-FR"/>
        </w:rPr>
        <w:t>D</w:t>
      </w:r>
      <w:r w:rsidRPr="00F63A12">
        <w:rPr>
          <w:rFonts w:ascii="Franklin Gothic Medium" w:eastAsia="Times New Roman" w:hAnsi="Franklin Gothic Medium" w:cs="Arial"/>
          <w:bCs/>
          <w:color w:val="000000"/>
          <w:kern w:val="30"/>
          <w:sz w:val="24"/>
          <w:szCs w:val="24"/>
          <w:lang w:eastAsia="fr-FR"/>
        </w:rPr>
        <w:t>éveloppement     « Partager » N° 4</w:t>
      </w:r>
      <w:r>
        <w:rPr>
          <w:rFonts w:ascii="Franklin Gothic Medium" w:eastAsia="Times New Roman" w:hAnsi="Franklin Gothic Medium" w:cs="Arial"/>
          <w:bCs/>
          <w:color w:val="000000"/>
          <w:kern w:val="30"/>
          <w:sz w:val="24"/>
          <w:szCs w:val="24"/>
          <w:lang w:eastAsia="fr-FR"/>
        </w:rPr>
        <w:t>7</w:t>
      </w:r>
      <w:r w:rsidRPr="00F63A12">
        <w:rPr>
          <w:rFonts w:ascii="Franklin Gothic Medium" w:eastAsia="Times New Roman" w:hAnsi="Franklin Gothic Medium" w:cs="Arial"/>
          <w:bCs/>
          <w:color w:val="000000"/>
          <w:kern w:val="30"/>
          <w:sz w:val="24"/>
          <w:szCs w:val="24"/>
          <w:lang w:eastAsia="fr-FR"/>
        </w:rPr>
        <w:t xml:space="preserve">        page 4</w:t>
      </w:r>
    </w:p>
    <w:sectPr w:rsidR="00E92147" w:rsidSect="00A3419F">
      <w:pgSz w:w="11906" w:h="16838"/>
      <w:pgMar w:top="567" w:right="991" w:bottom="284"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78D" w:rsidRDefault="0078678D">
      <w:pPr>
        <w:spacing w:after="0" w:line="240" w:lineRule="auto"/>
      </w:pPr>
      <w:r>
        <w:separator/>
      </w:r>
    </w:p>
  </w:endnote>
  <w:endnote w:type="continuationSeparator" w:id="1">
    <w:p w:rsidR="0078678D" w:rsidRDefault="00786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78D" w:rsidRDefault="0078678D">
      <w:pPr>
        <w:spacing w:after="0" w:line="240" w:lineRule="auto"/>
      </w:pPr>
      <w:r>
        <w:separator/>
      </w:r>
    </w:p>
  </w:footnote>
  <w:footnote w:type="continuationSeparator" w:id="1">
    <w:p w:rsidR="0078678D" w:rsidRDefault="0078678D">
      <w:pPr>
        <w:spacing w:after="0" w:line="240" w:lineRule="auto"/>
      </w:pPr>
      <w:r>
        <w:continuationSeparator/>
      </w:r>
    </w:p>
  </w:footnote>
  <w:footnote w:id="2">
    <w:p w:rsidR="00D820DE" w:rsidRPr="00D820DE" w:rsidRDefault="00D820DE" w:rsidP="00D820DE">
      <w:pPr>
        <w:pStyle w:val="Notedebasdepage"/>
      </w:pPr>
    </w:p>
  </w:footnote>
  <w:footnote w:id="3">
    <w:p w:rsidR="00A3419F" w:rsidRDefault="00A3419F" w:rsidP="00A3419F">
      <w:pPr>
        <w:pStyle w:val="Notedebasdepage"/>
        <w:rPr>
          <w:sz w:val="18"/>
          <w:szCs w:val="18"/>
        </w:rPr>
      </w:pPr>
      <w:r w:rsidRPr="00BE5FB7">
        <w:rPr>
          <w:sz w:val="18"/>
          <w:szCs w:val="18"/>
          <w:vertAlign w:val="superscript"/>
        </w:rPr>
        <w:footnoteRef/>
      </w:r>
      <w:r w:rsidRPr="00BE5FB7">
        <w:rPr>
          <w:sz w:val="18"/>
          <w:szCs w:val="18"/>
        </w:rPr>
        <w:t xml:space="preserve"> Piotr Jaczynski, conseiller politique des parlementaires européens issu du Parti du peuple européen  </w:t>
      </w:r>
    </w:p>
    <w:p w:rsidR="00A3419F" w:rsidRPr="009F1DB6" w:rsidRDefault="00A3419F" w:rsidP="00A3419F">
      <w:pPr>
        <w:pStyle w:val="Notedebasdepage"/>
        <w:rPr>
          <w:sz w:val="18"/>
          <w:szCs w:val="18"/>
        </w:rPr>
      </w:pPr>
      <w:r w:rsidRPr="009F1DB6">
        <w:rPr>
          <w:rStyle w:val="Appelnotedebasdep"/>
          <w:sz w:val="18"/>
          <w:szCs w:val="18"/>
        </w:rPr>
        <w:footnoteRef/>
      </w:r>
      <w:r w:rsidRPr="009F1DB6">
        <w:rPr>
          <w:sz w:val="18"/>
          <w:szCs w:val="18"/>
        </w:rPr>
        <w:t xml:space="preserve"> Informations tirées de l’émission Cash investigation, les secrets inavouables de nos téléphones portables, 21 juillet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15B10"/>
    <w:multiLevelType w:val="hybridMultilevel"/>
    <w:tmpl w:val="E3248F62"/>
    <w:lvl w:ilvl="0" w:tplc="F7E0FCC0">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F63A12"/>
    <w:rsid w:val="00415C0F"/>
    <w:rsid w:val="0078678D"/>
    <w:rsid w:val="009827ED"/>
    <w:rsid w:val="00A3419F"/>
    <w:rsid w:val="00D27AA0"/>
    <w:rsid w:val="00D820DE"/>
    <w:rsid w:val="00E92147"/>
    <w:rsid w:val="00F63A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D820DE"/>
    <w:rPr>
      <w:sz w:val="20"/>
      <w:szCs w:val="20"/>
    </w:rPr>
  </w:style>
  <w:style w:type="character" w:customStyle="1" w:styleId="NotedebasdepageCar">
    <w:name w:val="Note de bas de page Car"/>
    <w:link w:val="Notedebasdepage"/>
    <w:uiPriority w:val="99"/>
    <w:semiHidden/>
    <w:rsid w:val="00D820DE"/>
    <w:rPr>
      <w:lang w:eastAsia="en-US"/>
    </w:rPr>
  </w:style>
  <w:style w:type="character" w:styleId="Appelnotedebasdep">
    <w:name w:val="footnote reference"/>
    <w:uiPriority w:val="99"/>
    <w:semiHidden/>
    <w:unhideWhenUsed/>
    <w:rsid w:val="00A3419F"/>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consoglobe.com/fairphone-smartphone-equitable-cg?plusloin=tru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r.wikipedia.org/wiki/Coltan" TargetMode="External"/><Relationship Id="rId17" Type="http://schemas.openxmlformats.org/officeDocument/2006/relationships/hyperlink" Target="http://ccfd78.free.fr" TargetMode="External"/><Relationship Id="rId2" Type="http://schemas.openxmlformats.org/officeDocument/2006/relationships/styles" Target="styles.xml"/><Relationship Id="rId16" Type="http://schemas.openxmlformats.org/officeDocument/2006/relationships/hyperlink" Target="http://ccfd-terresolidair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vimeo.com/169556344"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ccfd-terresolidaire.org/mob/consommer-responsable/le-ccfd-terre-solidaire-270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1548</Words>
  <Characters>8515</Characters>
  <Application>Microsoft Office Word</Application>
  <DocSecurity>4</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10043</CharactersWithSpaces>
  <SharedDoc>false</SharedDoc>
  <HLinks>
    <vt:vector size="36" baseType="variant">
      <vt:variant>
        <vt:i4>6881385</vt:i4>
      </vt:variant>
      <vt:variant>
        <vt:i4>18</vt:i4>
      </vt:variant>
      <vt:variant>
        <vt:i4>0</vt:i4>
      </vt:variant>
      <vt:variant>
        <vt:i4>5</vt:i4>
      </vt:variant>
      <vt:variant>
        <vt:lpwstr>http://ccfd78.free.fr/</vt:lpwstr>
      </vt:variant>
      <vt:variant>
        <vt:lpwstr/>
      </vt:variant>
      <vt:variant>
        <vt:i4>7012388</vt:i4>
      </vt:variant>
      <vt:variant>
        <vt:i4>15</vt:i4>
      </vt:variant>
      <vt:variant>
        <vt:i4>0</vt:i4>
      </vt:variant>
      <vt:variant>
        <vt:i4>5</vt:i4>
      </vt:variant>
      <vt:variant>
        <vt:lpwstr>http://ccfd-terresolidaire.org/</vt:lpwstr>
      </vt:variant>
      <vt:variant>
        <vt:lpwstr/>
      </vt:variant>
      <vt:variant>
        <vt:i4>7471156</vt:i4>
      </vt:variant>
      <vt:variant>
        <vt:i4>12</vt:i4>
      </vt:variant>
      <vt:variant>
        <vt:i4>0</vt:i4>
      </vt:variant>
      <vt:variant>
        <vt:i4>5</vt:i4>
      </vt:variant>
      <vt:variant>
        <vt:lpwstr>https://vimeo.com/169556344</vt:lpwstr>
      </vt:variant>
      <vt:variant>
        <vt:lpwstr/>
      </vt:variant>
      <vt:variant>
        <vt:i4>5439571</vt:i4>
      </vt:variant>
      <vt:variant>
        <vt:i4>9</vt:i4>
      </vt:variant>
      <vt:variant>
        <vt:i4>0</vt:i4>
      </vt:variant>
      <vt:variant>
        <vt:i4>5</vt:i4>
      </vt:variant>
      <vt:variant>
        <vt:lpwstr>http://ccfd-terresolidaire.org/mob/consommer-responsable/le-ccfd-terre-solidaire-2702</vt:lpwstr>
      </vt:variant>
      <vt:variant>
        <vt:lpwstr/>
      </vt:variant>
      <vt:variant>
        <vt:i4>5505031</vt:i4>
      </vt:variant>
      <vt:variant>
        <vt:i4>6</vt:i4>
      </vt:variant>
      <vt:variant>
        <vt:i4>0</vt:i4>
      </vt:variant>
      <vt:variant>
        <vt:i4>5</vt:i4>
      </vt:variant>
      <vt:variant>
        <vt:lpwstr>http://www.consoglobe.com/fairphone-smartphone-equitable-cg?plusloin=true</vt:lpwstr>
      </vt:variant>
      <vt:variant>
        <vt:lpwstr/>
      </vt:variant>
      <vt:variant>
        <vt:i4>4456473</vt:i4>
      </vt:variant>
      <vt:variant>
        <vt:i4>3</vt:i4>
      </vt:variant>
      <vt:variant>
        <vt:i4>0</vt:i4>
      </vt:variant>
      <vt:variant>
        <vt:i4>5</vt:i4>
      </vt:variant>
      <vt:variant>
        <vt:lpwstr>https://fr.wikipedia.org/wiki/Coltan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cp:lastModifiedBy>JM BOISGONTIER</cp:lastModifiedBy>
  <cp:revision>2</cp:revision>
  <dcterms:created xsi:type="dcterms:W3CDTF">2016-06-21T16:11:00Z</dcterms:created>
  <dcterms:modified xsi:type="dcterms:W3CDTF">2016-06-21T16:11:00Z</dcterms:modified>
</cp:coreProperties>
</file>